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0"/>
        <w:rPr>
          <w:rFonts w:ascii="Times New Roman"/>
          <w:sz w:val="20"/>
        </w:rPr>
      </w:pPr>
    </w:p>
    <w:p>
      <w:pPr>
        <w:spacing w:line="240" w:lineRule="auto"/>
        <w:ind w:left="1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99200" cy="228600"/>
                <wp:effectExtent l="9525" t="0" r="6350" b="9525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299200" cy="228600"/>
                        </a:xfrm>
                        <a:prstGeom prst="rect">
                          <a:avLst/>
                        </a:prstGeom>
                        <a:solidFill>
                          <a:srgbClr val="C1F0C7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5" w:right="0" w:firstLine="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CATEGORIAS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96pt;height:18pt;mso-position-horizontal-relative:char;mso-position-vertical-relative:line" type="#_x0000_t202" id="docshape1" filled="true" fillcolor="#c1f0c7" stroked="true" strokeweight="1.0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5" w:right="0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DAS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CATEGORIAS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4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628650</wp:posOffset>
                </wp:positionH>
                <wp:positionV relativeFrom="paragraph">
                  <wp:posOffset>193675</wp:posOffset>
                </wp:positionV>
                <wp:extent cx="6299200" cy="21590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299200" cy="215900"/>
                        </a:xfrm>
                        <a:prstGeom prst="rect">
                          <a:avLst/>
                        </a:prstGeom>
                        <a:solidFill>
                          <a:srgbClr val="C1F0C7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"/>
                              <w:ind w:left="77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RECURSOS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EDITAL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pt;margin-top:15.25pt;width:496pt;height:17pt;mso-position-horizontal-relative:page;mso-position-vertical-relative:paragraph;z-index:-15728128;mso-wrap-distance-left:0;mso-wrap-distance-right:0" type="#_x0000_t202" id="docshape2" filled="true" fillcolor="#c1f0c7" stroked="true" strokeweight="1.0pt" strokecolor="#000000">
                <v:textbox inset="0,0,0,0">
                  <w:txbxContent>
                    <w:p>
                      <w:pPr>
                        <w:spacing w:before="11"/>
                        <w:ind w:left="77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RECURSOS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EDITAL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5"/>
        <w:rPr>
          <w:rFonts w:ascii="Times New Roman"/>
        </w:rPr>
      </w:pPr>
    </w:p>
    <w:p>
      <w:pPr>
        <w:spacing w:line="276" w:lineRule="auto" w:before="0"/>
        <w:ind w:left="227" w:right="0" w:firstLine="705"/>
        <w:jc w:val="left"/>
        <w:rPr>
          <w:sz w:val="24"/>
        </w:rPr>
      </w:pPr>
      <w:r>
        <w:rPr>
          <w:sz w:val="24"/>
        </w:rPr>
        <w:t>Este</w:t>
      </w:r>
      <w:r>
        <w:rPr>
          <w:spacing w:val="-6"/>
          <w:sz w:val="24"/>
        </w:rPr>
        <w:t> </w:t>
      </w:r>
      <w:r>
        <w:rPr>
          <w:sz w:val="24"/>
        </w:rPr>
        <w:t>edital</w:t>
      </w:r>
      <w:r>
        <w:rPr>
          <w:spacing w:val="-6"/>
          <w:sz w:val="24"/>
        </w:rPr>
        <w:t> </w:t>
      </w:r>
      <w:r>
        <w:rPr>
          <w:sz w:val="24"/>
        </w:rPr>
        <w:t>disponibiliza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valor</w:t>
      </w:r>
      <w:r>
        <w:rPr>
          <w:spacing w:val="-6"/>
          <w:sz w:val="24"/>
        </w:rPr>
        <w:t> </w:t>
      </w:r>
      <w:r>
        <w:rPr>
          <w:sz w:val="24"/>
        </w:rPr>
        <w:t>total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b/>
          <w:sz w:val="24"/>
        </w:rPr>
        <w:t>R$484.800,00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(quatrocentos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oitenta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quatro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 oitocentos reais)</w:t>
      </w:r>
      <w:r>
        <w:rPr>
          <w:sz w:val="24"/>
        </w:rPr>
        <w:t>.</w:t>
      </w:r>
    </w:p>
    <w:p>
      <w:pPr>
        <w:spacing w:line="276" w:lineRule="auto" w:before="160"/>
        <w:ind w:left="227" w:right="0" w:firstLine="705"/>
        <w:jc w:val="left"/>
        <w:rPr>
          <w:sz w:val="24"/>
        </w:rPr>
      </w:pPr>
      <w:r>
        <w:rPr>
          <w:sz w:val="24"/>
        </w:rPr>
        <w:t>Serão</w:t>
      </w:r>
      <w:r>
        <w:rPr>
          <w:spacing w:val="80"/>
          <w:sz w:val="24"/>
        </w:rPr>
        <w:t> </w:t>
      </w:r>
      <w:r>
        <w:rPr>
          <w:sz w:val="24"/>
        </w:rPr>
        <w:t>selecionados</w:t>
      </w:r>
      <w:r>
        <w:rPr>
          <w:spacing w:val="80"/>
          <w:sz w:val="24"/>
        </w:rPr>
        <w:t> </w:t>
      </w:r>
      <w:r>
        <w:rPr>
          <w:b/>
          <w:sz w:val="24"/>
        </w:rPr>
        <w:t>29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(vinte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nove)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projetos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culturais</w:t>
      </w:r>
      <w:r>
        <w:rPr>
          <w:sz w:val="24"/>
        </w:rPr>
        <w:t>,</w:t>
      </w:r>
      <w:r>
        <w:rPr>
          <w:spacing w:val="80"/>
          <w:sz w:val="24"/>
        </w:rPr>
        <w:t> </w:t>
      </w:r>
      <w:r>
        <w:rPr>
          <w:sz w:val="24"/>
        </w:rPr>
        <w:t>distribuídos</w:t>
      </w:r>
      <w:r>
        <w:rPr>
          <w:spacing w:val="80"/>
          <w:sz w:val="24"/>
        </w:rPr>
        <w:t> </w:t>
      </w:r>
      <w:r>
        <w:rPr>
          <w:sz w:val="24"/>
        </w:rPr>
        <w:t>em</w:t>
      </w:r>
      <w:r>
        <w:rPr>
          <w:spacing w:val="80"/>
          <w:sz w:val="24"/>
        </w:rPr>
        <w:t> </w:t>
      </w:r>
      <w:r>
        <w:rPr>
          <w:sz w:val="24"/>
        </w:rPr>
        <w:t>4</w:t>
      </w:r>
      <w:r>
        <w:rPr>
          <w:spacing w:val="80"/>
          <w:sz w:val="24"/>
        </w:rPr>
        <w:t> </w:t>
      </w:r>
      <w:r>
        <w:rPr>
          <w:sz w:val="24"/>
        </w:rPr>
        <w:t>(quatro) </w:t>
      </w:r>
      <w:r>
        <w:rPr>
          <w:spacing w:val="-2"/>
          <w:sz w:val="24"/>
        </w:rPr>
        <w:t>categorias:</w:t>
      </w:r>
    </w:p>
    <w:p>
      <w:pPr>
        <w:pStyle w:val="ListParagraph"/>
        <w:numPr>
          <w:ilvl w:val="0"/>
          <w:numId w:val="1"/>
        </w:numPr>
        <w:tabs>
          <w:tab w:pos="1194" w:val="left" w:leader="none"/>
        </w:tabs>
        <w:spacing w:line="240" w:lineRule="auto" w:before="160" w:after="0"/>
        <w:ind w:left="1194" w:right="0" w:hanging="262"/>
        <w:jc w:val="left"/>
        <w:rPr>
          <w:b/>
          <w:sz w:val="24"/>
        </w:rPr>
      </w:pPr>
      <w:r>
        <w:rPr>
          <w:b/>
          <w:sz w:val="24"/>
        </w:rPr>
        <w:t>Festivais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Culturais</w:t>
      </w:r>
      <w:r>
        <w:rPr>
          <w:sz w:val="24"/>
        </w:rPr>
        <w:t>,</w:t>
      </w:r>
      <w:r>
        <w:rPr>
          <w:spacing w:val="12"/>
          <w:sz w:val="24"/>
        </w:rPr>
        <w:t> </w:t>
      </w:r>
      <w:r>
        <w:rPr>
          <w:sz w:val="24"/>
        </w:rPr>
        <w:t>com</w:t>
      </w:r>
      <w:r>
        <w:rPr>
          <w:spacing w:val="11"/>
          <w:sz w:val="24"/>
        </w:rPr>
        <w:t> </w:t>
      </w:r>
      <w:r>
        <w:rPr>
          <w:sz w:val="24"/>
        </w:rPr>
        <w:t>4</w:t>
      </w:r>
      <w:r>
        <w:rPr>
          <w:spacing w:val="12"/>
          <w:sz w:val="24"/>
        </w:rPr>
        <w:t> </w:t>
      </w:r>
      <w:r>
        <w:rPr>
          <w:sz w:val="24"/>
        </w:rPr>
        <w:t>(quatro)</w:t>
      </w:r>
      <w:r>
        <w:rPr>
          <w:spacing w:val="11"/>
          <w:sz w:val="24"/>
        </w:rPr>
        <w:t> </w:t>
      </w:r>
      <w:r>
        <w:rPr>
          <w:sz w:val="24"/>
        </w:rPr>
        <w:t>vagas,</w:t>
      </w:r>
      <w:r>
        <w:rPr>
          <w:spacing w:val="12"/>
          <w:sz w:val="24"/>
        </w:rPr>
        <w:t> </w:t>
      </w:r>
      <w:r>
        <w:rPr>
          <w:sz w:val="24"/>
        </w:rPr>
        <w:t>no</w:t>
      </w:r>
      <w:r>
        <w:rPr>
          <w:spacing w:val="11"/>
          <w:sz w:val="24"/>
        </w:rPr>
        <w:t> </w:t>
      </w:r>
      <w:r>
        <w:rPr>
          <w:sz w:val="24"/>
        </w:rPr>
        <w:t>valor</w:t>
      </w:r>
      <w:r>
        <w:rPr>
          <w:spacing w:val="12"/>
          <w:sz w:val="24"/>
        </w:rPr>
        <w:t> </w:t>
      </w:r>
      <w:r>
        <w:rPr>
          <w:sz w:val="24"/>
        </w:rPr>
        <w:t>de</w:t>
      </w:r>
      <w:r>
        <w:rPr>
          <w:spacing w:val="11"/>
          <w:sz w:val="24"/>
        </w:rPr>
        <w:t> </w:t>
      </w:r>
      <w:r>
        <w:rPr>
          <w:b/>
          <w:sz w:val="24"/>
        </w:rPr>
        <w:t>R$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50.000,00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(cinquenta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mil</w:t>
      </w:r>
      <w:r>
        <w:rPr>
          <w:b/>
          <w:spacing w:val="12"/>
          <w:sz w:val="24"/>
        </w:rPr>
        <w:t> </w:t>
      </w:r>
      <w:r>
        <w:rPr>
          <w:b/>
          <w:spacing w:val="-2"/>
          <w:sz w:val="24"/>
        </w:rPr>
        <w:t>reais)</w:t>
      </w:r>
    </w:p>
    <w:p>
      <w:pPr>
        <w:pStyle w:val="BodyText"/>
        <w:spacing w:before="44"/>
        <w:ind w:left="227"/>
      </w:pPr>
      <w:r>
        <w:rPr>
          <w:spacing w:val="-2"/>
        </w:rPr>
        <w:t>cada;</w:t>
      </w:r>
    </w:p>
    <w:p>
      <w:pPr>
        <w:pStyle w:val="ListParagraph"/>
        <w:numPr>
          <w:ilvl w:val="0"/>
          <w:numId w:val="1"/>
        </w:numPr>
        <w:tabs>
          <w:tab w:pos="1189" w:val="left" w:leader="none"/>
        </w:tabs>
        <w:spacing w:line="240" w:lineRule="auto" w:before="204" w:after="0"/>
        <w:ind w:left="1189" w:right="0" w:hanging="257"/>
        <w:jc w:val="left"/>
        <w:rPr>
          <w:sz w:val="24"/>
        </w:rPr>
      </w:pPr>
      <w:r>
        <w:rPr>
          <w:b/>
          <w:sz w:val="24"/>
        </w:rPr>
        <w:t>Produções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Audiovisuais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8</w:t>
      </w:r>
      <w:r>
        <w:rPr>
          <w:spacing w:val="-3"/>
          <w:sz w:val="24"/>
        </w:rPr>
        <w:t> </w:t>
      </w:r>
      <w:r>
        <w:rPr>
          <w:sz w:val="24"/>
        </w:rPr>
        <w:t>(oito)</w:t>
      </w:r>
      <w:r>
        <w:rPr>
          <w:spacing w:val="-3"/>
          <w:sz w:val="24"/>
        </w:rPr>
        <w:t> </w:t>
      </w:r>
      <w:r>
        <w:rPr>
          <w:sz w:val="24"/>
        </w:rPr>
        <w:t>vagas,</w:t>
      </w:r>
      <w:r>
        <w:rPr>
          <w:spacing w:val="-3"/>
          <w:sz w:val="24"/>
        </w:rPr>
        <w:t> </w:t>
      </w:r>
      <w:r>
        <w:rPr>
          <w:sz w:val="24"/>
        </w:rPr>
        <w:t>assim</w:t>
      </w:r>
      <w:r>
        <w:rPr>
          <w:spacing w:val="-2"/>
          <w:sz w:val="24"/>
        </w:rPr>
        <w:t> distribuídas:</w:t>
      </w:r>
    </w:p>
    <w:p>
      <w:pPr>
        <w:pStyle w:val="ListParagraph"/>
        <w:numPr>
          <w:ilvl w:val="1"/>
          <w:numId w:val="1"/>
        </w:numPr>
        <w:tabs>
          <w:tab w:pos="1630" w:val="left" w:leader="none"/>
        </w:tabs>
        <w:spacing w:line="276" w:lineRule="auto" w:before="204" w:after="0"/>
        <w:ind w:left="1082" w:right="251" w:firstLine="0"/>
        <w:jc w:val="left"/>
        <w:rPr>
          <w:sz w:val="24"/>
        </w:rPr>
      </w:pPr>
      <w:r>
        <w:rPr>
          <w:sz w:val="24"/>
        </w:rPr>
        <w:t>4</w:t>
      </w:r>
      <w:r>
        <w:rPr>
          <w:spacing w:val="80"/>
          <w:sz w:val="24"/>
        </w:rPr>
        <w:t> </w:t>
      </w:r>
      <w:r>
        <w:rPr>
          <w:sz w:val="24"/>
        </w:rPr>
        <w:t>(quatro)</w:t>
      </w:r>
      <w:r>
        <w:rPr>
          <w:spacing w:val="80"/>
          <w:sz w:val="24"/>
        </w:rPr>
        <w:t> </w:t>
      </w:r>
      <w:r>
        <w:rPr>
          <w:sz w:val="24"/>
        </w:rPr>
        <w:t>vagas</w:t>
      </w:r>
      <w:r>
        <w:rPr>
          <w:spacing w:val="80"/>
          <w:sz w:val="24"/>
        </w:rPr>
        <w:t> </w:t>
      </w:r>
      <w:r>
        <w:rPr>
          <w:sz w:val="24"/>
        </w:rPr>
        <w:t>para</w:t>
      </w:r>
      <w:r>
        <w:rPr>
          <w:spacing w:val="80"/>
          <w:sz w:val="24"/>
        </w:rPr>
        <w:t> </w:t>
      </w:r>
      <w:r>
        <w:rPr>
          <w:sz w:val="24"/>
          <w:u w:val="thick"/>
        </w:rPr>
        <w:t>curta-metragem,</w:t>
      </w:r>
      <w:r>
        <w:rPr>
          <w:spacing w:val="80"/>
          <w:sz w:val="24"/>
          <w:u w:val="thick"/>
        </w:rPr>
        <w:t> </w:t>
      </w:r>
      <w:r>
        <w:rPr>
          <w:sz w:val="24"/>
          <w:u w:val="thick"/>
        </w:rPr>
        <w:t>documentário</w:t>
      </w:r>
      <w:r>
        <w:rPr>
          <w:spacing w:val="80"/>
          <w:sz w:val="24"/>
          <w:u w:val="thick"/>
        </w:rPr>
        <w:t> </w:t>
      </w:r>
      <w:r>
        <w:rPr>
          <w:sz w:val="24"/>
          <w:u w:val="thick"/>
        </w:rPr>
        <w:t>ou</w:t>
      </w:r>
      <w:r>
        <w:rPr>
          <w:spacing w:val="80"/>
          <w:sz w:val="24"/>
          <w:u w:val="thick"/>
        </w:rPr>
        <w:t> </w:t>
      </w:r>
      <w:r>
        <w:rPr>
          <w:sz w:val="24"/>
          <w:u w:val="thick"/>
        </w:rPr>
        <w:t>ficção</w:t>
      </w:r>
      <w:r>
        <w:rPr>
          <w:sz w:val="24"/>
        </w:rPr>
        <w:t>,</w:t>
      </w:r>
      <w:r>
        <w:rPr>
          <w:spacing w:val="80"/>
          <w:sz w:val="24"/>
        </w:rPr>
        <w:t> </w:t>
      </w:r>
      <w:r>
        <w:rPr>
          <w:sz w:val="24"/>
        </w:rPr>
        <w:t>no</w:t>
      </w:r>
      <w:r>
        <w:rPr>
          <w:spacing w:val="80"/>
          <w:sz w:val="24"/>
        </w:rPr>
        <w:t> </w:t>
      </w:r>
      <w:r>
        <w:rPr>
          <w:sz w:val="24"/>
        </w:rPr>
        <w:t>valor</w:t>
      </w:r>
      <w:r>
        <w:rPr>
          <w:spacing w:val="80"/>
          <w:sz w:val="24"/>
        </w:rPr>
        <w:t> </w:t>
      </w:r>
      <w:r>
        <w:rPr>
          <w:sz w:val="24"/>
        </w:rPr>
        <w:t>de </w:t>
      </w:r>
      <w:r>
        <w:rPr>
          <w:b/>
          <w:sz w:val="24"/>
        </w:rPr>
        <w:t>R$28.000,00 (vinte e oito mil reais) </w:t>
      </w:r>
      <w:r>
        <w:rPr>
          <w:sz w:val="24"/>
        </w:rPr>
        <w:t>cada; e</w:t>
      </w:r>
    </w:p>
    <w:p>
      <w:pPr>
        <w:pStyle w:val="ListParagraph"/>
        <w:numPr>
          <w:ilvl w:val="1"/>
          <w:numId w:val="1"/>
        </w:numPr>
        <w:tabs>
          <w:tab w:pos="1525" w:val="left" w:leader="none"/>
        </w:tabs>
        <w:spacing w:line="240" w:lineRule="auto" w:before="160" w:after="0"/>
        <w:ind w:left="1525" w:right="0" w:hanging="443"/>
        <w:jc w:val="left"/>
        <w:rPr>
          <w:sz w:val="24"/>
        </w:rPr>
      </w:pP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(quatro)</w:t>
      </w:r>
      <w:r>
        <w:rPr>
          <w:spacing w:val="-3"/>
          <w:sz w:val="24"/>
        </w:rPr>
        <w:t> </w:t>
      </w:r>
      <w:r>
        <w:rPr>
          <w:sz w:val="24"/>
        </w:rPr>
        <w:t>vagas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  <w:u w:val="thick"/>
        </w:rPr>
        <w:t>videoclipe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valor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b/>
          <w:sz w:val="24"/>
        </w:rPr>
        <w:t>R$10.000,00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(dez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reais)</w:t>
      </w:r>
      <w:r>
        <w:rPr>
          <w:b/>
          <w:spacing w:val="-2"/>
          <w:sz w:val="24"/>
        </w:rPr>
        <w:t> </w:t>
      </w:r>
      <w:r>
        <w:rPr>
          <w:spacing w:val="-2"/>
          <w:sz w:val="24"/>
        </w:rPr>
        <w:t>cada;</w:t>
      </w:r>
    </w:p>
    <w:p>
      <w:pPr>
        <w:pStyle w:val="ListParagraph"/>
        <w:numPr>
          <w:ilvl w:val="0"/>
          <w:numId w:val="1"/>
        </w:numPr>
        <w:tabs>
          <w:tab w:pos="1161" w:val="left" w:leader="none"/>
        </w:tabs>
        <w:spacing w:line="240" w:lineRule="auto" w:before="204" w:after="0"/>
        <w:ind w:left="1161" w:right="0" w:hanging="229"/>
        <w:jc w:val="left"/>
        <w:rPr>
          <w:sz w:val="24"/>
        </w:rPr>
      </w:pPr>
      <w:r>
        <w:rPr>
          <w:b/>
          <w:sz w:val="24"/>
        </w:rPr>
        <w:t>Oficinas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Culturais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5</w:t>
      </w:r>
      <w:r>
        <w:rPr>
          <w:spacing w:val="-2"/>
          <w:sz w:val="24"/>
        </w:rPr>
        <w:t> </w:t>
      </w:r>
      <w:r>
        <w:rPr>
          <w:sz w:val="24"/>
        </w:rPr>
        <w:t>(cinco)</w:t>
      </w:r>
      <w:r>
        <w:rPr>
          <w:spacing w:val="-2"/>
          <w:sz w:val="24"/>
        </w:rPr>
        <w:t> </w:t>
      </w:r>
      <w:r>
        <w:rPr>
          <w:sz w:val="24"/>
        </w:rPr>
        <w:t>vagas,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valor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b/>
          <w:sz w:val="24"/>
        </w:rPr>
        <w:t>R$7.000,00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(sete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reais)</w:t>
      </w:r>
      <w:r>
        <w:rPr>
          <w:b/>
          <w:spacing w:val="-2"/>
          <w:sz w:val="24"/>
        </w:rPr>
        <w:t> </w:t>
      </w:r>
      <w:r>
        <w:rPr>
          <w:sz w:val="24"/>
        </w:rPr>
        <w:t>cada;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e</w:t>
      </w:r>
    </w:p>
    <w:p>
      <w:pPr>
        <w:pStyle w:val="ListParagraph"/>
        <w:numPr>
          <w:ilvl w:val="0"/>
          <w:numId w:val="1"/>
        </w:numPr>
        <w:tabs>
          <w:tab w:pos="1219" w:val="left" w:leader="none"/>
        </w:tabs>
        <w:spacing w:line="276" w:lineRule="auto" w:before="204" w:after="0"/>
        <w:ind w:left="227" w:right="239" w:firstLine="705"/>
        <w:jc w:val="both"/>
        <w:rPr>
          <w:sz w:val="24"/>
        </w:rPr>
      </w:pPr>
      <w:r>
        <w:rPr>
          <w:b/>
          <w:sz w:val="24"/>
        </w:rPr>
        <w:t>Projetos Culturais de Áreas Diversas</w:t>
      </w:r>
      <w:r>
        <w:rPr>
          <w:sz w:val="24"/>
        </w:rPr>
        <w:t>, com 12 (doze) vagas, no valor de </w:t>
      </w:r>
      <w:r>
        <w:rPr>
          <w:b/>
          <w:sz w:val="24"/>
        </w:rPr>
        <w:t>R$8.150,00 (oito mil cento e cinquenta reais) </w:t>
      </w:r>
      <w:r>
        <w:rPr>
          <w:sz w:val="24"/>
        </w:rPr>
        <w:t>cada.</w:t>
      </w:r>
    </w:p>
    <w:p>
      <w:pPr>
        <w:pStyle w:val="BodyText"/>
        <w:spacing w:line="276" w:lineRule="auto" w:before="160"/>
        <w:ind w:left="227" w:right="242" w:firstLine="705"/>
        <w:jc w:val="both"/>
      </w:pPr>
      <w:r>
        <w:rPr/>
        <w:t>O projeto selecionado deve refletir a identidade da opção escolhida e contribuir para o desenvolvimento cultural e artístico do município, valorizando a tradição e a inovação dentro do contexto local.</w:t>
      </w:r>
    </w:p>
    <w:p>
      <w:pPr>
        <w:pStyle w:val="BodyText"/>
        <w:spacing w:before="12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628650</wp:posOffset>
                </wp:positionH>
                <wp:positionV relativeFrom="paragraph">
                  <wp:posOffset>106746</wp:posOffset>
                </wp:positionV>
                <wp:extent cx="6299200" cy="2159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299200" cy="215900"/>
                        </a:xfrm>
                        <a:prstGeom prst="rect">
                          <a:avLst/>
                        </a:prstGeom>
                        <a:solidFill>
                          <a:srgbClr val="C1F0C7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"/>
                              <w:ind w:left="77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DESCRIÇÃO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CATEGORIAS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pt;margin-top:8.40527pt;width:496pt;height:17pt;mso-position-horizontal-relative:page;mso-position-vertical-relative:paragraph;z-index:-15727616;mso-wrap-distance-left:0;mso-wrap-distance-right:0" type="#_x0000_t202" id="docshape3" filled="true" fillcolor="#c1f0c7" stroked="true" strokeweight="1.0pt" strokecolor="#000000">
                <v:textbox inset="0,0,0,0">
                  <w:txbxContent>
                    <w:p>
                      <w:pPr>
                        <w:spacing w:before="11"/>
                        <w:ind w:left="77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DESCRIÇÃO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DAS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CATEGORIAS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64"/>
        <w:ind w:left="227" w:firstLine="420"/>
      </w:pPr>
      <w:r>
        <w:rPr/>
        <w:t>As </w:t>
      </w:r>
      <w:r>
        <w:rPr>
          <w:b/>
        </w:rPr>
        <w:t>CATEGORIAS </w:t>
      </w:r>
      <w:r>
        <w:rPr/>
        <w:t>deste edital correspondem às áreas de atuação dos projetos culturais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serem fomentados, devendo o proponente optar por apenas uma delas no momento da inscrição.</w:t>
      </w:r>
    </w:p>
    <w:p>
      <w:pPr>
        <w:pStyle w:val="BodyText"/>
        <w:spacing w:before="6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628650</wp:posOffset>
                </wp:positionH>
                <wp:positionV relativeFrom="paragraph">
                  <wp:posOffset>102979</wp:posOffset>
                </wp:positionV>
                <wp:extent cx="6299200" cy="2413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99200" cy="241300"/>
                        </a:xfrm>
                        <a:prstGeom prst="rect">
                          <a:avLst/>
                        </a:prstGeom>
                        <a:solidFill>
                          <a:srgbClr val="D9F1D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497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2.1.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FESTIVAIS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CULTURAIS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pt;margin-top:8.108600pt;width:496pt;height:19pt;mso-position-horizontal-relative:page;mso-position-vertical-relative:paragraph;z-index:-15727104;mso-wrap-distance-left:0;mso-wrap-distance-right:0" type="#_x0000_t202" id="docshape4" filled="true" fillcolor="#d9f1d0" stroked="true" strokeweight="1.0pt" strokecolor="#000000">
                <v:textbox inset="0,0,0,0">
                  <w:txbxContent>
                    <w:p>
                      <w:pPr>
                        <w:spacing w:before="18"/>
                        <w:ind w:left="497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2.1.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FESTIVAIS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CULTURAIS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75"/>
        <w:ind w:left="227" w:right="241" w:firstLine="420"/>
        <w:jc w:val="both"/>
      </w:pPr>
      <w:r>
        <w:rPr/>
        <w:t>Esta categoria abrange projetos destinados à organização e à realização de eventos culturais que promovam o acesso da comunidade à arte, à cultura local,</w:t>
      </w:r>
      <w:r>
        <w:rPr>
          <w:spacing w:val="-4"/>
        </w:rPr>
        <w:t> </w:t>
      </w:r>
      <w:r>
        <w:rPr/>
        <w:t>às</w:t>
      </w:r>
      <w:r>
        <w:rPr>
          <w:spacing w:val="-4"/>
        </w:rPr>
        <w:t> </w:t>
      </w:r>
      <w:r>
        <w:rPr/>
        <w:t>tradições</w:t>
      </w:r>
      <w:r>
        <w:rPr>
          <w:spacing w:val="-4"/>
        </w:rPr>
        <w:t> </w:t>
      </w:r>
      <w:r>
        <w:rPr/>
        <w:t>populares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às</w:t>
      </w:r>
      <w:r>
        <w:rPr>
          <w:spacing w:val="-4"/>
        </w:rPr>
        <w:t> </w:t>
      </w:r>
      <w:r>
        <w:rPr/>
        <w:t>diversas expressões artísticas, podendo contemplar: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76" w:lineRule="auto" w:before="160" w:after="0"/>
        <w:ind w:left="947" w:right="247" w:hanging="360"/>
        <w:jc w:val="both"/>
        <w:rPr>
          <w:sz w:val="24"/>
        </w:rPr>
      </w:pPr>
      <w:r>
        <w:rPr>
          <w:b/>
          <w:sz w:val="24"/>
        </w:rPr>
        <w:t>Festivais: </w:t>
      </w:r>
      <w:r>
        <w:rPr>
          <w:sz w:val="24"/>
        </w:rPr>
        <w:t>eventos culturais realizados em um ou mais</w:t>
      </w:r>
      <w:r>
        <w:rPr>
          <w:spacing w:val="-6"/>
          <w:sz w:val="24"/>
        </w:rPr>
        <w:t> </w:t>
      </w:r>
      <w:r>
        <w:rPr>
          <w:sz w:val="24"/>
        </w:rPr>
        <w:t>dias,</w:t>
      </w:r>
      <w:r>
        <w:rPr>
          <w:spacing w:val="-6"/>
          <w:sz w:val="24"/>
        </w:rPr>
        <w:t> </w:t>
      </w:r>
      <w:r>
        <w:rPr>
          <w:sz w:val="24"/>
        </w:rPr>
        <w:t>reunindo</w:t>
      </w:r>
      <w:r>
        <w:rPr>
          <w:spacing w:val="-6"/>
          <w:sz w:val="24"/>
        </w:rPr>
        <w:t> </w:t>
      </w:r>
      <w:r>
        <w:rPr>
          <w:sz w:val="24"/>
        </w:rPr>
        <w:t>atividades</w:t>
      </w:r>
      <w:r>
        <w:rPr>
          <w:spacing w:val="-6"/>
          <w:sz w:val="24"/>
        </w:rPr>
        <w:t> </w:t>
      </w:r>
      <w:r>
        <w:rPr>
          <w:sz w:val="24"/>
        </w:rPr>
        <w:t>artísticas</w:t>
      </w:r>
      <w:r>
        <w:rPr>
          <w:spacing w:val="-6"/>
          <w:sz w:val="24"/>
        </w:rPr>
        <w:t> </w:t>
      </w:r>
      <w:r>
        <w:rPr>
          <w:sz w:val="24"/>
        </w:rPr>
        <w:t>de música, teatro, dança, literatura, audiovisual, artes visuais, cultura popular ou outras manifestações culturais;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footerReference w:type="default" r:id="rId5"/>
          <w:type w:val="continuous"/>
          <w:pgSz w:w="11920" w:h="16840"/>
          <w:pgMar w:header="0" w:footer="1747" w:top="1940" w:bottom="1940" w:left="850" w:right="85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76" w:lineRule="auto" w:before="40" w:after="0"/>
        <w:ind w:left="947" w:right="245" w:hanging="360"/>
        <w:jc w:val="both"/>
        <w:rPr>
          <w:sz w:val="24"/>
        </w:rPr>
      </w:pPr>
      <w:r>
        <w:rPr>
          <w:b/>
          <w:sz w:val="24"/>
        </w:rPr>
        <w:t>Festas populares: </w:t>
      </w:r>
      <w:r>
        <w:rPr>
          <w:sz w:val="24"/>
        </w:rPr>
        <w:t>celebrações tradicionais, religiosas, folclóricas, comunitárias ou regionais relacionadas à identidade cultural do Município de Ipojuca/PE;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76" w:lineRule="auto" w:before="0" w:after="0"/>
        <w:ind w:left="947" w:right="240" w:hanging="360"/>
        <w:jc w:val="both"/>
        <w:rPr>
          <w:sz w:val="24"/>
        </w:rPr>
      </w:pPr>
      <w:r>
        <w:rPr>
          <w:b/>
          <w:sz w:val="24"/>
        </w:rPr>
        <w:t>Feiras culturais: </w:t>
      </w:r>
      <w:r>
        <w:rPr>
          <w:sz w:val="24"/>
        </w:rPr>
        <w:t>eventos que reúnam artistas, agentes culturais, artesãos, escritores, produtores, expositores, cozinheiros tradicionais e outros participantes para exposição, apresentação, comercialização ou divulgação de produtos, saberes e expressões culturais;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76" w:lineRule="auto" w:before="0" w:after="0"/>
        <w:ind w:left="947" w:right="249" w:hanging="360"/>
        <w:jc w:val="both"/>
        <w:rPr>
          <w:sz w:val="24"/>
        </w:rPr>
      </w:pPr>
      <w:r>
        <w:rPr>
          <w:b/>
          <w:sz w:val="24"/>
        </w:rPr>
        <w:t>Mostras, encontros e espetáculos: </w:t>
      </w:r>
      <w:r>
        <w:rPr>
          <w:sz w:val="24"/>
        </w:rPr>
        <w:t>atividades culturais com participação do público, incluindo shows, peças teatrais, apresentações de dança, circo, saraus, performances, encontros culturais e outras apresentações artísticas.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628650</wp:posOffset>
                </wp:positionH>
                <wp:positionV relativeFrom="paragraph">
                  <wp:posOffset>98211</wp:posOffset>
                </wp:positionV>
                <wp:extent cx="6299200" cy="25400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299200" cy="254000"/>
                        </a:xfrm>
                        <a:prstGeom prst="rect">
                          <a:avLst/>
                        </a:prstGeom>
                        <a:solidFill>
                          <a:srgbClr val="D9F1D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5"/>
                              <w:ind w:left="497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2.2.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PRODUÇÕES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AUDIOVISUAIS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pt;margin-top:7.7332pt;width:496pt;height:20pt;mso-position-horizontal-relative:page;mso-position-vertical-relative:paragraph;z-index:-15726592;mso-wrap-distance-left:0;mso-wrap-distance-right:0" type="#_x0000_t202" id="docshape5" filled="true" fillcolor="#d9f1d0" stroked="true" strokeweight="1.0pt" strokecolor="#000000">
                <v:textbox inset="0,0,0,0">
                  <w:txbxContent>
                    <w:p>
                      <w:pPr>
                        <w:spacing w:before="25"/>
                        <w:ind w:left="497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2.2.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PRODUÇÕES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AUDIOVISUAIS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62"/>
        <w:ind w:left="227" w:right="242" w:firstLine="420"/>
        <w:jc w:val="both"/>
      </w:pPr>
      <w:r>
        <w:rPr/>
        <w:t>Esta categoria abrange projetos destinados à criação, produção e finalização de obras audiovisuais que contribuam para a valorização da cultura, da memória,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identidade,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artistas e das manifestações culturais, observadas as seguintes subcategorias:</w:t>
      </w:r>
    </w:p>
    <w:p>
      <w:pPr>
        <w:pStyle w:val="ListParagraph"/>
        <w:numPr>
          <w:ilvl w:val="0"/>
          <w:numId w:val="3"/>
        </w:numPr>
        <w:tabs>
          <w:tab w:pos="947" w:val="left" w:leader="none"/>
        </w:tabs>
        <w:spacing w:line="276" w:lineRule="auto" w:before="160" w:after="0"/>
        <w:ind w:left="947" w:right="240" w:hanging="360"/>
        <w:jc w:val="both"/>
        <w:rPr>
          <w:sz w:val="24"/>
        </w:rPr>
      </w:pPr>
      <w:r>
        <w:rPr>
          <w:b/>
          <w:sz w:val="24"/>
        </w:rPr>
        <w:t>Produção audiovisual documental ou ficcional: </w:t>
      </w:r>
      <w:r>
        <w:rPr>
          <w:sz w:val="24"/>
        </w:rPr>
        <w:t>obra audiovisual de natureza documental, ficcional, experimental ou artística, com </w:t>
      </w:r>
      <w:r>
        <w:rPr>
          <w:b/>
          <w:sz w:val="24"/>
          <w:u w:val="thick"/>
        </w:rPr>
        <w:t>duração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mínima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5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(cinco)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minutos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máxima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z w:val="24"/>
        </w:rPr>
        <w:t> </w:t>
      </w:r>
      <w:r>
        <w:rPr>
          <w:b/>
          <w:sz w:val="24"/>
          <w:u w:val="thick"/>
        </w:rPr>
        <w:t>30 (trinta) minutos</w:t>
      </w:r>
      <w:r>
        <w:rPr>
          <w:sz w:val="24"/>
        </w:rPr>
        <w:t>, incluídos os créditos iniciais e finais;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947" w:val="left" w:leader="none"/>
        </w:tabs>
        <w:spacing w:line="276" w:lineRule="auto" w:before="0" w:after="0"/>
        <w:ind w:left="947" w:right="245" w:hanging="360"/>
        <w:jc w:val="both"/>
        <w:rPr>
          <w:sz w:val="24"/>
        </w:rPr>
      </w:pPr>
      <w:r>
        <w:rPr>
          <w:b/>
          <w:sz w:val="24"/>
        </w:rPr>
        <w:t>Videoclipe: </w:t>
      </w:r>
      <w:r>
        <w:rPr>
          <w:sz w:val="24"/>
        </w:rPr>
        <w:t>produção audiovisual destinada à apresentação e à divulgação de obra</w:t>
      </w:r>
      <w:r>
        <w:rPr>
          <w:spacing w:val="-6"/>
          <w:sz w:val="24"/>
        </w:rPr>
        <w:t> </w:t>
      </w:r>
      <w:r>
        <w:rPr>
          <w:sz w:val="24"/>
        </w:rPr>
        <w:t>musical, artista, banda, grupo ou trabalho autoral, com </w:t>
      </w:r>
      <w:r>
        <w:rPr>
          <w:sz w:val="24"/>
          <w:u w:val="thick"/>
        </w:rPr>
        <w:t>duração </w:t>
      </w:r>
      <w:r>
        <w:rPr>
          <w:b/>
          <w:sz w:val="24"/>
          <w:u w:val="thick"/>
        </w:rPr>
        <w:t>mínima de 2 (dois) minutos e</w:t>
      </w:r>
      <w:r>
        <w:rPr>
          <w:b/>
          <w:sz w:val="24"/>
        </w:rPr>
        <w:t> </w:t>
      </w:r>
      <w:r>
        <w:rPr>
          <w:b/>
          <w:sz w:val="24"/>
          <w:u w:val="thick"/>
        </w:rPr>
        <w:t>máxima de 15 (quinze) minutos</w:t>
      </w:r>
      <w:r>
        <w:rPr>
          <w:sz w:val="24"/>
        </w:rPr>
        <w:t>, incluídos os créditos iniciais e finais.</w:t>
      </w:r>
    </w:p>
    <w:p>
      <w:pPr>
        <w:pStyle w:val="ListParagraph"/>
        <w:numPr>
          <w:ilvl w:val="2"/>
          <w:numId w:val="4"/>
        </w:numPr>
        <w:tabs>
          <w:tab w:pos="1287" w:val="left" w:leader="none"/>
        </w:tabs>
        <w:spacing w:line="276" w:lineRule="auto" w:before="160" w:after="0"/>
        <w:ind w:left="227" w:right="253" w:firstLine="420"/>
        <w:jc w:val="both"/>
        <w:rPr>
          <w:sz w:val="24"/>
        </w:rPr>
      </w:pPr>
      <w:r>
        <w:rPr>
          <w:sz w:val="24"/>
        </w:rPr>
        <w:t>O proponente que se inscrever na categoria Produções Audiovisuais deverá indicar, no Formulário de Inscrição, a subcategoria em que pretende concorrer.</w:t>
      </w:r>
    </w:p>
    <w:p>
      <w:pPr>
        <w:pStyle w:val="ListParagraph"/>
        <w:numPr>
          <w:ilvl w:val="2"/>
          <w:numId w:val="4"/>
        </w:numPr>
        <w:tabs>
          <w:tab w:pos="1287" w:val="left" w:leader="none"/>
        </w:tabs>
        <w:spacing w:line="276" w:lineRule="auto" w:before="160" w:after="0"/>
        <w:ind w:left="227" w:right="242" w:firstLine="420"/>
        <w:jc w:val="both"/>
        <w:rPr>
          <w:sz w:val="24"/>
        </w:rPr>
      </w:pPr>
      <w:r>
        <w:rPr>
          <w:sz w:val="24"/>
        </w:rPr>
        <w:t>O tema da produção audiovisual será livre, desde que respeite a legislação vigente, os direitos fundamentais, os direitos de terceiros e a dignidade da pessoa humana, sendo </w:t>
      </w:r>
      <w:r>
        <w:rPr>
          <w:b/>
          <w:sz w:val="24"/>
          <w:u w:val="thick"/>
        </w:rPr>
        <w:t>vedada</w:t>
      </w:r>
      <w:r>
        <w:rPr>
          <w:b/>
          <w:sz w:val="24"/>
        </w:rPr>
        <w:t> </w:t>
      </w:r>
      <w:r>
        <w:rPr>
          <w:sz w:val="24"/>
        </w:rPr>
        <w:t>a apresentação de conteúdo discriminatório, ofensivo ou ilícito, bem como de material que viole direitos autorais, de imagem, honra, privacidade ou propriedade intelectual.</w:t>
      </w:r>
    </w:p>
    <w:p>
      <w:pPr>
        <w:pStyle w:val="BodyText"/>
        <w:spacing w:before="3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628650</wp:posOffset>
                </wp:positionH>
                <wp:positionV relativeFrom="paragraph">
                  <wp:posOffset>108800</wp:posOffset>
                </wp:positionV>
                <wp:extent cx="6299200" cy="24130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299200" cy="241300"/>
                        </a:xfrm>
                        <a:prstGeom prst="rect">
                          <a:avLst/>
                        </a:prstGeom>
                        <a:solidFill>
                          <a:srgbClr val="D9F1D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"/>
                              <w:ind w:left="497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2.3. OFICINAS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CULTURAIS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pt;margin-top:8.566998pt;width:496pt;height:19pt;mso-position-horizontal-relative:page;mso-position-vertical-relative:paragraph;z-index:-15726080;mso-wrap-distance-left:0;mso-wrap-distance-right:0" type="#_x0000_t202" id="docshape6" filled="true" fillcolor="#d9f1d0" stroked="true" strokeweight="1.0pt" strokecolor="#000000">
                <v:textbox inset="0,0,0,0">
                  <w:txbxContent>
                    <w:p>
                      <w:pPr>
                        <w:spacing w:before="9"/>
                        <w:ind w:left="497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2.3. OFICINAS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CULTURAIS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66"/>
        <w:ind w:left="227" w:right="91" w:firstLine="420"/>
      </w:pPr>
      <w:r>
        <w:rPr/>
        <w:t>Esta categoria abrange projetos destinados</w:t>
      </w:r>
      <w:r>
        <w:rPr>
          <w:spacing w:val="-9"/>
        </w:rPr>
        <w:t> </w:t>
      </w:r>
      <w:r>
        <w:rPr/>
        <w:t>à</w:t>
      </w:r>
      <w:r>
        <w:rPr>
          <w:spacing w:val="-9"/>
        </w:rPr>
        <w:t> </w:t>
      </w:r>
      <w:r>
        <w:rPr/>
        <w:t>realização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atividades</w:t>
      </w:r>
      <w:r>
        <w:rPr>
          <w:spacing w:val="-9"/>
        </w:rPr>
        <w:t> </w:t>
      </w:r>
      <w:r>
        <w:rPr/>
        <w:t>formativas,</w:t>
      </w:r>
      <w:r>
        <w:rPr>
          <w:spacing w:val="-9"/>
        </w:rPr>
        <w:t> </w:t>
      </w:r>
      <w:r>
        <w:rPr/>
        <w:t>educativas</w:t>
      </w:r>
      <w:r>
        <w:rPr>
          <w:spacing w:val="-9"/>
        </w:rPr>
        <w:t> </w:t>
      </w:r>
      <w:r>
        <w:rPr/>
        <w:t>ou de transmissão de conhecimentos artísticos e culturais à comunidade.</w:t>
      </w:r>
    </w:p>
    <w:p>
      <w:pPr>
        <w:pStyle w:val="ListParagraph"/>
        <w:numPr>
          <w:ilvl w:val="2"/>
          <w:numId w:val="5"/>
        </w:numPr>
        <w:tabs>
          <w:tab w:pos="1287" w:val="left" w:leader="none"/>
        </w:tabs>
        <w:spacing w:line="276" w:lineRule="auto" w:before="160" w:after="0"/>
        <w:ind w:left="227" w:right="240" w:firstLine="420"/>
        <w:jc w:val="left"/>
        <w:rPr>
          <w:sz w:val="24"/>
        </w:rPr>
      </w:pPr>
      <w:r>
        <w:rPr>
          <w:sz w:val="24"/>
        </w:rPr>
        <w:t>As oficinas deverão promover o aprendizado, a troca de saberes, a democratização do</w:t>
      </w:r>
      <w:r>
        <w:rPr>
          <w:spacing w:val="80"/>
          <w:sz w:val="24"/>
        </w:rPr>
        <w:t> </w:t>
      </w:r>
      <w:r>
        <w:rPr>
          <w:sz w:val="24"/>
        </w:rPr>
        <w:t>acesso à cultura e o fortalecimento das práticas artísticas e culturais locais, podendo contemplar:</w:t>
      </w:r>
    </w:p>
    <w:p>
      <w:pPr>
        <w:pStyle w:val="ListParagraph"/>
        <w:numPr>
          <w:ilvl w:val="0"/>
          <w:numId w:val="6"/>
        </w:numPr>
        <w:tabs>
          <w:tab w:pos="894" w:val="left" w:leader="none"/>
        </w:tabs>
        <w:spacing w:line="240" w:lineRule="auto" w:before="0" w:after="0"/>
        <w:ind w:left="894" w:right="0" w:hanging="247"/>
        <w:jc w:val="left"/>
        <w:rPr>
          <w:b/>
          <w:sz w:val="24"/>
        </w:rPr>
      </w:pPr>
      <w:r>
        <w:rPr>
          <w:b/>
          <w:spacing w:val="-2"/>
          <w:sz w:val="24"/>
        </w:rPr>
        <w:t>Música;</w:t>
      </w:r>
    </w:p>
    <w:p>
      <w:pPr>
        <w:pStyle w:val="ListParagraph"/>
        <w:numPr>
          <w:ilvl w:val="0"/>
          <w:numId w:val="6"/>
        </w:numPr>
        <w:tabs>
          <w:tab w:pos="904" w:val="left" w:leader="none"/>
        </w:tabs>
        <w:spacing w:line="240" w:lineRule="auto" w:before="44" w:after="0"/>
        <w:ind w:left="904" w:right="0" w:hanging="257"/>
        <w:jc w:val="left"/>
        <w:rPr>
          <w:b/>
          <w:sz w:val="24"/>
        </w:rPr>
      </w:pPr>
      <w:r>
        <w:rPr>
          <w:b/>
          <w:spacing w:val="-2"/>
          <w:sz w:val="24"/>
        </w:rPr>
        <w:t>Teatro;</w:t>
      </w:r>
    </w:p>
    <w:p>
      <w:pPr>
        <w:pStyle w:val="ListParagraph"/>
        <w:numPr>
          <w:ilvl w:val="0"/>
          <w:numId w:val="6"/>
        </w:numPr>
        <w:tabs>
          <w:tab w:pos="876" w:val="left" w:leader="none"/>
        </w:tabs>
        <w:spacing w:line="240" w:lineRule="auto" w:before="44" w:after="0"/>
        <w:ind w:left="876" w:right="0" w:hanging="229"/>
        <w:jc w:val="left"/>
        <w:rPr>
          <w:b/>
          <w:sz w:val="24"/>
        </w:rPr>
      </w:pPr>
      <w:r>
        <w:rPr>
          <w:b/>
          <w:spacing w:val="-2"/>
          <w:sz w:val="24"/>
        </w:rPr>
        <w:t>Dança;</w:t>
      </w:r>
    </w:p>
    <w:p>
      <w:pPr>
        <w:pStyle w:val="ListParagraph"/>
        <w:numPr>
          <w:ilvl w:val="0"/>
          <w:numId w:val="6"/>
        </w:numPr>
        <w:tabs>
          <w:tab w:pos="904" w:val="left" w:leader="none"/>
        </w:tabs>
        <w:spacing w:line="240" w:lineRule="auto" w:before="44" w:after="0"/>
        <w:ind w:left="904" w:right="0" w:hanging="257"/>
        <w:jc w:val="left"/>
        <w:rPr>
          <w:b/>
          <w:sz w:val="24"/>
        </w:rPr>
      </w:pPr>
      <w:r>
        <w:rPr>
          <w:b/>
          <w:spacing w:val="-2"/>
          <w:sz w:val="24"/>
        </w:rPr>
        <w:t>Literatura;</w:t>
      </w:r>
    </w:p>
    <w:p>
      <w:pPr>
        <w:pStyle w:val="ListParagraph"/>
        <w:numPr>
          <w:ilvl w:val="0"/>
          <w:numId w:val="6"/>
        </w:numPr>
        <w:tabs>
          <w:tab w:pos="896" w:val="left" w:leader="none"/>
        </w:tabs>
        <w:spacing w:line="240" w:lineRule="auto" w:before="44" w:after="0"/>
        <w:ind w:left="896" w:right="0" w:hanging="249"/>
        <w:jc w:val="left"/>
        <w:rPr>
          <w:b/>
          <w:sz w:val="24"/>
        </w:rPr>
      </w:pPr>
      <w:r>
        <w:rPr>
          <w:b/>
          <w:sz w:val="24"/>
        </w:rPr>
        <w:t>Artes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visuais;</w:t>
      </w:r>
    </w:p>
    <w:p>
      <w:pPr>
        <w:pStyle w:val="ListParagraph"/>
        <w:numPr>
          <w:ilvl w:val="0"/>
          <w:numId w:val="6"/>
        </w:numPr>
        <w:tabs>
          <w:tab w:pos="854" w:val="left" w:leader="none"/>
        </w:tabs>
        <w:spacing w:line="240" w:lineRule="auto" w:before="44" w:after="0"/>
        <w:ind w:left="854" w:right="0" w:hanging="207"/>
        <w:jc w:val="left"/>
        <w:rPr>
          <w:b/>
          <w:sz w:val="24"/>
        </w:rPr>
      </w:pPr>
      <w:r>
        <w:rPr>
          <w:b/>
          <w:sz w:val="24"/>
        </w:rPr>
        <w:t>Cultura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popular;</w:t>
      </w:r>
    </w:p>
    <w:p>
      <w:pPr>
        <w:pStyle w:val="ListParagraph"/>
        <w:spacing w:after="0" w:line="240" w:lineRule="auto"/>
        <w:jc w:val="left"/>
        <w:rPr>
          <w:b/>
          <w:sz w:val="24"/>
        </w:rPr>
        <w:sectPr>
          <w:pgSz w:w="11920" w:h="16840"/>
          <w:pgMar w:header="0" w:footer="1747" w:top="1240" w:bottom="1940" w:left="850" w:right="850"/>
        </w:sectPr>
      </w:pPr>
    </w:p>
    <w:p>
      <w:pPr>
        <w:pStyle w:val="ListParagraph"/>
        <w:numPr>
          <w:ilvl w:val="2"/>
          <w:numId w:val="5"/>
        </w:numPr>
        <w:tabs>
          <w:tab w:pos="1302" w:val="left" w:leader="none"/>
        </w:tabs>
        <w:spacing w:line="276" w:lineRule="auto" w:before="40" w:after="0"/>
        <w:ind w:left="227" w:right="254" w:firstLine="420"/>
        <w:jc w:val="left"/>
        <w:rPr>
          <w:sz w:val="24"/>
        </w:rPr>
      </w:pPr>
      <w:r>
        <w:rPr>
          <w:sz w:val="24"/>
        </w:rPr>
        <w:t>As</w:t>
      </w:r>
      <w:r>
        <w:rPr>
          <w:spacing w:val="31"/>
          <w:sz w:val="24"/>
        </w:rPr>
        <w:t> </w:t>
      </w:r>
      <w:r>
        <w:rPr>
          <w:sz w:val="24"/>
        </w:rPr>
        <w:t>propostas</w:t>
      </w:r>
      <w:r>
        <w:rPr>
          <w:spacing w:val="31"/>
          <w:sz w:val="24"/>
        </w:rPr>
        <w:t> </w:t>
      </w:r>
      <w:r>
        <w:rPr>
          <w:sz w:val="24"/>
        </w:rPr>
        <w:t>deverão</w:t>
      </w:r>
      <w:r>
        <w:rPr>
          <w:spacing w:val="31"/>
          <w:sz w:val="24"/>
        </w:rPr>
        <w:t> </w:t>
      </w:r>
      <w:r>
        <w:rPr>
          <w:sz w:val="24"/>
        </w:rPr>
        <w:t>apresentar</w:t>
      </w:r>
      <w:r>
        <w:rPr>
          <w:spacing w:val="31"/>
          <w:sz w:val="24"/>
        </w:rPr>
        <w:t> </w:t>
      </w:r>
      <w:r>
        <w:rPr>
          <w:sz w:val="24"/>
        </w:rPr>
        <w:t>metodologia,</w:t>
      </w:r>
      <w:r>
        <w:rPr>
          <w:spacing w:val="31"/>
          <w:sz w:val="24"/>
        </w:rPr>
        <w:t> </w:t>
      </w:r>
      <w:r>
        <w:rPr>
          <w:sz w:val="24"/>
        </w:rPr>
        <w:t>conteúdo</w:t>
      </w:r>
      <w:r>
        <w:rPr>
          <w:spacing w:val="31"/>
          <w:sz w:val="24"/>
        </w:rPr>
        <w:t> </w:t>
      </w:r>
      <w:r>
        <w:rPr>
          <w:sz w:val="24"/>
        </w:rPr>
        <w:t>programático, carga horária, número estimado de participantes, público-alvo e forma de realização das atividades.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628650</wp:posOffset>
                </wp:positionH>
                <wp:positionV relativeFrom="paragraph">
                  <wp:posOffset>99154</wp:posOffset>
                </wp:positionV>
                <wp:extent cx="6299200" cy="2413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299200" cy="241300"/>
                        </a:xfrm>
                        <a:prstGeom prst="rect">
                          <a:avLst/>
                        </a:prstGeom>
                        <a:solidFill>
                          <a:srgbClr val="D9F1D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4"/>
                              <w:ind w:left="497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2.4.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PROJETOS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CULTURAIS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ÁREAS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DIVERSAS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pt;margin-top:7.807422pt;width:496pt;height:19pt;mso-position-horizontal-relative:page;mso-position-vertical-relative:paragraph;z-index:-15725568;mso-wrap-distance-left:0;mso-wrap-distance-right:0" type="#_x0000_t202" id="docshape7" filled="true" fillcolor="#d9f1d0" stroked="true" strokeweight="1.0pt" strokecolor="#000000">
                <v:textbox inset="0,0,0,0">
                  <w:txbxContent>
                    <w:p>
                      <w:pPr>
                        <w:spacing w:before="24"/>
                        <w:ind w:left="497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2.4.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PROJETOS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CULTURAIS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ÁREAS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DIVERSAS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81"/>
        <w:ind w:left="227" w:right="239" w:firstLine="420"/>
        <w:jc w:val="both"/>
      </w:pPr>
      <w:r>
        <w:rPr/>
        <w:t>Esta</w:t>
      </w:r>
      <w:r>
        <w:rPr>
          <w:spacing w:val="-9"/>
        </w:rPr>
        <w:t> </w:t>
      </w:r>
      <w:r>
        <w:rPr/>
        <w:t>categoria</w:t>
      </w:r>
      <w:r>
        <w:rPr>
          <w:spacing w:val="-9"/>
        </w:rPr>
        <w:t> </w:t>
      </w:r>
      <w:r>
        <w:rPr/>
        <w:t>abrange</w:t>
      </w:r>
      <w:r>
        <w:rPr>
          <w:spacing w:val="-9"/>
        </w:rPr>
        <w:t> </w:t>
      </w:r>
      <w:r>
        <w:rPr/>
        <w:t>projetos</w:t>
      </w:r>
      <w:r>
        <w:rPr>
          <w:spacing w:val="-9"/>
        </w:rPr>
        <w:t> </w:t>
      </w:r>
      <w:r>
        <w:rPr/>
        <w:t>culturais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não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enquadrem</w:t>
      </w:r>
      <w:r>
        <w:rPr>
          <w:spacing w:val="-9"/>
        </w:rPr>
        <w:t> </w:t>
      </w:r>
      <w:r>
        <w:rPr/>
        <w:t>especificamente</w:t>
      </w:r>
      <w:r>
        <w:rPr>
          <w:spacing w:val="-9"/>
        </w:rPr>
        <w:t> </w:t>
      </w:r>
      <w:r>
        <w:rPr/>
        <w:t>nas</w:t>
      </w:r>
      <w:r>
        <w:rPr>
          <w:spacing w:val="-9"/>
        </w:rPr>
        <w:t> </w:t>
      </w:r>
      <w:r>
        <w:rPr/>
        <w:t>categorias anteriores e que contribuam para o desenvolvimento artístico, cultural, social, educativo ou patrimonial do Município de Ipojuca/PE.</w:t>
      </w:r>
    </w:p>
    <w:p>
      <w:pPr>
        <w:pStyle w:val="BodyText"/>
        <w:spacing w:line="276" w:lineRule="auto" w:before="160"/>
        <w:ind w:left="227" w:right="240" w:firstLine="420"/>
        <w:jc w:val="both"/>
      </w:pPr>
      <w:r>
        <w:rPr>
          <w:b/>
        </w:rPr>
        <w:t>2.4.1.</w:t>
      </w:r>
      <w:r>
        <w:rPr>
          <w:b/>
          <w:spacing w:val="-9"/>
        </w:rPr>
        <w:t> </w:t>
      </w:r>
      <w:r>
        <w:rPr/>
        <w:t>Os</w:t>
      </w:r>
      <w:r>
        <w:rPr>
          <w:spacing w:val="-9"/>
        </w:rPr>
        <w:t> </w:t>
      </w:r>
      <w:r>
        <w:rPr/>
        <w:t>projetos</w:t>
      </w:r>
      <w:r>
        <w:rPr>
          <w:spacing w:val="-9"/>
        </w:rPr>
        <w:t> </w:t>
      </w:r>
      <w:r>
        <w:rPr/>
        <w:t>poderão</w:t>
      </w:r>
      <w:r>
        <w:rPr>
          <w:spacing w:val="-9"/>
        </w:rPr>
        <w:t> </w:t>
      </w:r>
      <w:r>
        <w:rPr/>
        <w:t>envolver</w:t>
      </w:r>
      <w:r>
        <w:rPr>
          <w:spacing w:val="-9"/>
        </w:rPr>
        <w:t> </w:t>
      </w:r>
      <w:r>
        <w:rPr/>
        <w:t>ações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criação,</w:t>
      </w:r>
      <w:r>
        <w:rPr>
          <w:spacing w:val="-9"/>
        </w:rPr>
        <w:t> </w:t>
      </w:r>
      <w:r>
        <w:rPr/>
        <w:t>produção,</w:t>
      </w:r>
      <w:r>
        <w:rPr>
          <w:spacing w:val="-9"/>
        </w:rPr>
        <w:t> </w:t>
      </w:r>
      <w:r>
        <w:rPr/>
        <w:t>circulação,</w:t>
      </w:r>
      <w:r>
        <w:rPr>
          <w:spacing w:val="-9"/>
        </w:rPr>
        <w:t> </w:t>
      </w:r>
      <w:r>
        <w:rPr/>
        <w:t>pesquisa,</w:t>
      </w:r>
      <w:r>
        <w:rPr>
          <w:spacing w:val="-9"/>
        </w:rPr>
        <w:t> </w:t>
      </w:r>
      <w:r>
        <w:rPr/>
        <w:t>formação</w:t>
      </w:r>
      <w:r>
        <w:rPr/>
        <w:t>, preservação, registro, difusão, exposição ou valorização cultural, nas seguintes áreas: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160" w:after="0"/>
        <w:ind w:left="947" w:right="243" w:hanging="360"/>
        <w:jc w:val="left"/>
        <w:rPr>
          <w:sz w:val="24"/>
        </w:rPr>
      </w:pPr>
      <w:r>
        <w:rPr>
          <w:b/>
          <w:sz w:val="24"/>
        </w:rPr>
        <w:t>Música:</w:t>
      </w:r>
      <w:r>
        <w:rPr>
          <w:b/>
          <w:spacing w:val="80"/>
          <w:sz w:val="24"/>
        </w:rPr>
        <w:t> </w:t>
      </w:r>
      <w:r>
        <w:rPr>
          <w:sz w:val="24"/>
        </w:rPr>
        <w:t>criação,</w:t>
      </w:r>
      <w:r>
        <w:rPr>
          <w:spacing w:val="80"/>
          <w:sz w:val="24"/>
        </w:rPr>
        <w:t> </w:t>
      </w:r>
      <w:r>
        <w:rPr>
          <w:sz w:val="24"/>
        </w:rPr>
        <w:t>produção,</w:t>
      </w:r>
      <w:r>
        <w:rPr>
          <w:spacing w:val="80"/>
          <w:sz w:val="24"/>
        </w:rPr>
        <w:t> </w:t>
      </w:r>
      <w:r>
        <w:rPr>
          <w:sz w:val="24"/>
        </w:rPr>
        <w:t>gravação,</w:t>
      </w:r>
      <w:r>
        <w:rPr>
          <w:spacing w:val="80"/>
          <w:sz w:val="24"/>
        </w:rPr>
        <w:t> </w:t>
      </w:r>
      <w:r>
        <w:rPr>
          <w:sz w:val="24"/>
        </w:rPr>
        <w:t>circulação,</w:t>
      </w:r>
      <w:r>
        <w:rPr>
          <w:spacing w:val="80"/>
          <w:sz w:val="24"/>
        </w:rPr>
        <w:t> </w:t>
      </w:r>
      <w:r>
        <w:rPr>
          <w:sz w:val="24"/>
        </w:rPr>
        <w:t>apresentações,</w:t>
      </w:r>
      <w:r>
        <w:rPr>
          <w:spacing w:val="80"/>
          <w:sz w:val="24"/>
        </w:rPr>
        <w:t> </w:t>
      </w:r>
      <w:r>
        <w:rPr>
          <w:sz w:val="24"/>
        </w:rPr>
        <w:t>pesquisa</w:t>
      </w:r>
      <w:r>
        <w:rPr>
          <w:spacing w:val="80"/>
          <w:sz w:val="24"/>
        </w:rPr>
        <w:t> </w:t>
      </w:r>
      <w:r>
        <w:rPr>
          <w:sz w:val="24"/>
        </w:rPr>
        <w:t>ou</w:t>
      </w:r>
      <w:r>
        <w:rPr>
          <w:spacing w:val="80"/>
          <w:sz w:val="24"/>
        </w:rPr>
        <w:t> </w:t>
      </w:r>
      <w:r>
        <w:rPr>
          <w:sz w:val="24"/>
        </w:rPr>
        <w:t>difusão </w:t>
      </w:r>
      <w:r>
        <w:rPr>
          <w:spacing w:val="-2"/>
          <w:sz w:val="24"/>
        </w:rPr>
        <w:t>musical;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42" w:hanging="360"/>
        <w:jc w:val="left"/>
        <w:rPr>
          <w:sz w:val="24"/>
        </w:rPr>
      </w:pPr>
      <w:r>
        <w:rPr>
          <w:b/>
          <w:sz w:val="24"/>
        </w:rPr>
        <w:t>Teatro:</w:t>
      </w:r>
      <w:r>
        <w:rPr>
          <w:b/>
          <w:spacing w:val="29"/>
          <w:sz w:val="24"/>
        </w:rPr>
        <w:t> </w:t>
      </w:r>
      <w:r>
        <w:rPr>
          <w:sz w:val="24"/>
        </w:rPr>
        <w:t>montagem,</w:t>
      </w:r>
      <w:r>
        <w:rPr>
          <w:spacing w:val="29"/>
          <w:sz w:val="24"/>
        </w:rPr>
        <w:t> </w:t>
      </w:r>
      <w:r>
        <w:rPr>
          <w:sz w:val="24"/>
        </w:rPr>
        <w:t>circulação,</w:t>
      </w:r>
      <w:r>
        <w:rPr>
          <w:spacing w:val="29"/>
          <w:sz w:val="24"/>
        </w:rPr>
        <w:t> </w:t>
      </w:r>
      <w:r>
        <w:rPr>
          <w:sz w:val="24"/>
        </w:rPr>
        <w:t>apresentações,</w:t>
      </w:r>
      <w:r>
        <w:rPr>
          <w:spacing w:val="29"/>
          <w:sz w:val="24"/>
        </w:rPr>
        <w:t> </w:t>
      </w:r>
      <w:r>
        <w:rPr>
          <w:sz w:val="24"/>
        </w:rPr>
        <w:t>dramaturgia,</w:t>
      </w:r>
      <w:r>
        <w:rPr>
          <w:spacing w:val="29"/>
          <w:sz w:val="24"/>
        </w:rPr>
        <w:t> </w:t>
      </w:r>
      <w:r>
        <w:rPr>
          <w:sz w:val="24"/>
        </w:rPr>
        <w:t>leitura dramática ou pesquisa </w:t>
      </w:r>
      <w:r>
        <w:rPr>
          <w:spacing w:val="-2"/>
          <w:sz w:val="24"/>
        </w:rPr>
        <w:t>cênica;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41" w:hanging="360"/>
        <w:jc w:val="left"/>
        <w:rPr>
          <w:sz w:val="24"/>
        </w:rPr>
      </w:pPr>
      <w:r>
        <w:rPr>
          <w:b/>
          <w:sz w:val="24"/>
        </w:rPr>
        <w:t>Dança: </w:t>
      </w:r>
      <w:r>
        <w:rPr>
          <w:sz w:val="24"/>
        </w:rPr>
        <w:t>criação coreográfica, apresentações, circulação, pesquisa corporal ou valorização </w:t>
      </w:r>
      <w:r>
        <w:rPr>
          <w:sz w:val="24"/>
        </w:rPr>
        <w:t>de danças populares, tradicionais ou contemporâneas;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54" w:hanging="360"/>
        <w:jc w:val="left"/>
        <w:rPr>
          <w:sz w:val="24"/>
        </w:rPr>
      </w:pPr>
      <w:r>
        <w:rPr>
          <w:b/>
          <w:sz w:val="24"/>
        </w:rPr>
        <w:t>Literatura: </w:t>
      </w:r>
      <w:r>
        <w:rPr>
          <w:sz w:val="24"/>
        </w:rPr>
        <w:t>produção, publicação, circulação, saraus, contação de histórias, clubes de</w:t>
      </w:r>
      <w:r>
        <w:rPr>
          <w:spacing w:val="-9"/>
          <w:sz w:val="24"/>
        </w:rPr>
        <w:t> </w:t>
      </w:r>
      <w:r>
        <w:rPr>
          <w:sz w:val="24"/>
        </w:rPr>
        <w:t>leitura e ações de incentivo à leitura;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51" w:hanging="360"/>
        <w:jc w:val="left"/>
        <w:rPr>
          <w:sz w:val="24"/>
        </w:rPr>
      </w:pPr>
      <w:r>
        <w:rPr>
          <w:b/>
          <w:sz w:val="24"/>
        </w:rPr>
        <w:t>Artes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visuais:</w:t>
      </w:r>
      <w:r>
        <w:rPr>
          <w:b/>
          <w:spacing w:val="40"/>
          <w:sz w:val="24"/>
        </w:rPr>
        <w:t> </w:t>
      </w:r>
      <w:r>
        <w:rPr>
          <w:sz w:val="24"/>
        </w:rPr>
        <w:t>pintura,</w:t>
      </w:r>
      <w:r>
        <w:rPr>
          <w:spacing w:val="40"/>
          <w:sz w:val="24"/>
        </w:rPr>
        <w:t> </w:t>
      </w:r>
      <w:r>
        <w:rPr>
          <w:sz w:val="24"/>
        </w:rPr>
        <w:t>escultura,</w:t>
      </w:r>
      <w:r>
        <w:rPr>
          <w:spacing w:val="40"/>
          <w:sz w:val="24"/>
        </w:rPr>
        <w:t> </w:t>
      </w:r>
      <w:r>
        <w:rPr>
          <w:sz w:val="24"/>
        </w:rPr>
        <w:t>desenho,</w:t>
      </w:r>
      <w:r>
        <w:rPr>
          <w:spacing w:val="40"/>
          <w:sz w:val="24"/>
        </w:rPr>
        <w:t> </w:t>
      </w:r>
      <w:r>
        <w:rPr>
          <w:sz w:val="24"/>
        </w:rPr>
        <w:t>fotografia,</w:t>
      </w:r>
      <w:r>
        <w:rPr>
          <w:spacing w:val="40"/>
          <w:sz w:val="24"/>
        </w:rPr>
        <w:t> </w:t>
      </w:r>
      <w:r>
        <w:rPr>
          <w:sz w:val="24"/>
        </w:rPr>
        <w:t>gravura,</w:t>
      </w:r>
      <w:r>
        <w:rPr>
          <w:spacing w:val="40"/>
          <w:sz w:val="24"/>
        </w:rPr>
        <w:t> </w:t>
      </w:r>
      <w:r>
        <w:rPr>
          <w:sz w:val="24"/>
        </w:rPr>
        <w:t>exposições,</w:t>
      </w:r>
      <w:r>
        <w:rPr>
          <w:spacing w:val="40"/>
          <w:sz w:val="24"/>
        </w:rPr>
        <w:t> </w:t>
      </w:r>
      <w:r>
        <w:rPr>
          <w:sz w:val="24"/>
        </w:rPr>
        <w:t>instalações</w:t>
      </w:r>
      <w:r>
        <w:rPr>
          <w:spacing w:val="40"/>
          <w:sz w:val="24"/>
        </w:rPr>
        <w:t> </w:t>
      </w:r>
      <w:r>
        <w:rPr>
          <w:sz w:val="24"/>
        </w:rPr>
        <w:t>e outras expressões visuais;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  <w:tab w:pos="2333" w:val="left" w:leader="none"/>
          <w:tab w:pos="3518" w:val="left" w:leader="none"/>
          <w:tab w:pos="4740" w:val="left" w:leader="none"/>
          <w:tab w:pos="5920" w:val="left" w:leader="none"/>
          <w:tab w:pos="6244" w:val="left" w:leader="none"/>
          <w:tab w:pos="7535" w:val="left" w:leader="none"/>
          <w:tab w:pos="7985" w:val="left" w:leader="none"/>
          <w:tab w:pos="8977" w:val="left" w:leader="none"/>
        </w:tabs>
        <w:spacing w:line="276" w:lineRule="auto" w:before="0" w:after="0"/>
        <w:ind w:left="947" w:right="245" w:hanging="360"/>
        <w:jc w:val="left"/>
        <w:rPr>
          <w:sz w:val="24"/>
        </w:rPr>
      </w:pPr>
      <w:r>
        <w:rPr>
          <w:b/>
          <w:spacing w:val="-2"/>
          <w:sz w:val="24"/>
        </w:rPr>
        <w:t>Artesanato:</w:t>
      </w:r>
      <w:r>
        <w:rPr>
          <w:b/>
          <w:sz w:val="24"/>
        </w:rPr>
        <w:tab/>
      </w:r>
      <w:r>
        <w:rPr>
          <w:spacing w:val="-2"/>
          <w:sz w:val="24"/>
        </w:rPr>
        <w:t>produção,</w:t>
      </w:r>
      <w:r>
        <w:rPr>
          <w:sz w:val="24"/>
        </w:rPr>
        <w:tab/>
      </w:r>
      <w:r>
        <w:rPr>
          <w:spacing w:val="-2"/>
          <w:sz w:val="24"/>
        </w:rPr>
        <w:t>exposição,</w:t>
      </w:r>
      <w:r>
        <w:rPr>
          <w:sz w:val="24"/>
        </w:rPr>
        <w:tab/>
      </w:r>
      <w:r>
        <w:rPr>
          <w:spacing w:val="-2"/>
          <w:sz w:val="24"/>
        </w:rPr>
        <w:t>circulação</w:t>
      </w:r>
      <w:r>
        <w:rPr>
          <w:sz w:val="24"/>
        </w:rPr>
        <w:tab/>
      </w:r>
      <w:r>
        <w:rPr>
          <w:spacing w:val="-10"/>
          <w:sz w:val="24"/>
        </w:rPr>
        <w:t>e</w:t>
      </w:r>
      <w:r>
        <w:rPr>
          <w:sz w:val="24"/>
        </w:rPr>
        <w:tab/>
      </w:r>
      <w:r>
        <w:rPr>
          <w:spacing w:val="-2"/>
          <w:sz w:val="24"/>
        </w:rPr>
        <w:t>valorização</w:t>
      </w:r>
      <w:r>
        <w:rPr>
          <w:sz w:val="24"/>
        </w:rPr>
        <w:tab/>
      </w:r>
      <w:r>
        <w:rPr>
          <w:spacing w:val="-6"/>
          <w:sz w:val="24"/>
        </w:rPr>
        <w:t>de</w:t>
      </w:r>
      <w:r>
        <w:rPr>
          <w:sz w:val="24"/>
        </w:rPr>
        <w:tab/>
      </w:r>
      <w:r>
        <w:rPr>
          <w:spacing w:val="-2"/>
          <w:sz w:val="24"/>
        </w:rPr>
        <w:t>técnicas</w:t>
      </w:r>
      <w:r>
        <w:rPr>
          <w:sz w:val="24"/>
        </w:rPr>
        <w:tab/>
      </w:r>
      <w:r>
        <w:rPr>
          <w:spacing w:val="-2"/>
          <w:sz w:val="24"/>
        </w:rPr>
        <w:t>artesanais </w:t>
      </w:r>
      <w:r>
        <w:rPr>
          <w:sz w:val="24"/>
        </w:rPr>
        <w:t>tradicionais, contemporâneas, sustentáveis ou recicladas;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48" w:hanging="360"/>
        <w:jc w:val="left"/>
        <w:rPr>
          <w:sz w:val="24"/>
        </w:rPr>
      </w:pPr>
      <w:r>
        <w:rPr>
          <w:b/>
          <w:sz w:val="24"/>
        </w:rPr>
        <w:t>Cultura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popular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tradicional:</w:t>
      </w:r>
      <w:r>
        <w:rPr>
          <w:b/>
          <w:spacing w:val="40"/>
          <w:sz w:val="24"/>
        </w:rPr>
        <w:t> </w:t>
      </w:r>
      <w:r>
        <w:rPr>
          <w:sz w:val="24"/>
        </w:rPr>
        <w:t>ações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preservação,</w:t>
      </w:r>
      <w:r>
        <w:rPr>
          <w:spacing w:val="40"/>
          <w:sz w:val="24"/>
        </w:rPr>
        <w:t> </w:t>
      </w:r>
      <w:r>
        <w:rPr>
          <w:sz w:val="24"/>
        </w:rPr>
        <w:t>valorização,</w:t>
      </w:r>
      <w:r>
        <w:rPr>
          <w:spacing w:val="40"/>
          <w:sz w:val="24"/>
        </w:rPr>
        <w:t> </w:t>
      </w:r>
      <w:r>
        <w:rPr>
          <w:sz w:val="24"/>
        </w:rPr>
        <w:t>registro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difusão</w:t>
      </w:r>
      <w:r>
        <w:rPr>
          <w:spacing w:val="40"/>
          <w:sz w:val="24"/>
        </w:rPr>
        <w:t> </w:t>
      </w:r>
      <w:r>
        <w:rPr>
          <w:sz w:val="24"/>
        </w:rPr>
        <w:t>de manifestações, celebrações, saberes e fazeres culturais;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45" w:hanging="360"/>
        <w:jc w:val="left"/>
        <w:rPr>
          <w:sz w:val="24"/>
        </w:rPr>
      </w:pPr>
      <w:r>
        <w:rPr>
          <w:b/>
          <w:sz w:val="24"/>
        </w:rPr>
        <w:t>Cultura</w:t>
      </w:r>
      <w:r>
        <w:rPr>
          <w:b/>
          <w:spacing w:val="80"/>
          <w:w w:val="150"/>
          <w:sz w:val="24"/>
        </w:rPr>
        <w:t> </w:t>
      </w:r>
      <w:r>
        <w:rPr>
          <w:b/>
          <w:sz w:val="24"/>
        </w:rPr>
        <w:t>indígena:</w:t>
      </w:r>
      <w:r>
        <w:rPr>
          <w:b/>
          <w:spacing w:val="80"/>
          <w:sz w:val="24"/>
        </w:rPr>
        <w:t> </w:t>
      </w:r>
      <w:r>
        <w:rPr>
          <w:sz w:val="24"/>
        </w:rPr>
        <w:t>ações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valorização,</w:t>
      </w:r>
      <w:r>
        <w:rPr>
          <w:spacing w:val="80"/>
          <w:sz w:val="24"/>
        </w:rPr>
        <w:t> </w:t>
      </w:r>
      <w:r>
        <w:rPr>
          <w:sz w:val="24"/>
        </w:rPr>
        <w:t>preservação,</w:t>
      </w:r>
      <w:r>
        <w:rPr>
          <w:spacing w:val="80"/>
          <w:sz w:val="24"/>
        </w:rPr>
        <w:t> </w:t>
      </w:r>
      <w:r>
        <w:rPr>
          <w:sz w:val="24"/>
        </w:rPr>
        <w:t>fortalecimento</w:t>
      </w:r>
      <w:r>
        <w:rPr>
          <w:spacing w:val="80"/>
          <w:sz w:val="24"/>
        </w:rPr>
        <w:t> </w:t>
      </w:r>
      <w:r>
        <w:rPr>
          <w:sz w:val="24"/>
        </w:rPr>
        <w:t>e</w:t>
      </w:r>
      <w:r>
        <w:rPr>
          <w:spacing w:val="80"/>
          <w:sz w:val="24"/>
        </w:rPr>
        <w:t> </w:t>
      </w:r>
      <w:r>
        <w:rPr>
          <w:sz w:val="24"/>
        </w:rPr>
        <w:t>difusão</w:t>
      </w:r>
      <w:r>
        <w:rPr>
          <w:spacing w:val="80"/>
          <w:sz w:val="24"/>
        </w:rPr>
        <w:t> </w:t>
      </w:r>
      <w:r>
        <w:rPr>
          <w:sz w:val="24"/>
        </w:rPr>
        <w:t>das</w:t>
      </w:r>
      <w:r>
        <w:rPr>
          <w:spacing w:val="80"/>
          <w:sz w:val="24"/>
        </w:rPr>
        <w:t> </w:t>
      </w:r>
      <w:r>
        <w:rPr>
          <w:sz w:val="24"/>
        </w:rPr>
        <w:t>expressões culturais dos povos indígenas;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48" w:hanging="360"/>
        <w:jc w:val="left"/>
        <w:rPr>
          <w:sz w:val="24"/>
        </w:rPr>
      </w:pPr>
      <w:r>
        <w:rPr>
          <w:b/>
          <w:sz w:val="24"/>
        </w:rPr>
        <w:t>Patrimônio imaterial: </w:t>
      </w:r>
      <w:r>
        <w:rPr>
          <w:sz w:val="24"/>
        </w:rPr>
        <w:t>pesquisa, registro, preservação e valorização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saberes,</w:t>
      </w:r>
      <w:r>
        <w:rPr>
          <w:spacing w:val="-9"/>
          <w:sz w:val="24"/>
        </w:rPr>
        <w:t> </w:t>
      </w:r>
      <w:r>
        <w:rPr>
          <w:sz w:val="24"/>
        </w:rPr>
        <w:t>celebrações, formas de expressão e lugares de referência cultural;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43" w:hanging="360"/>
        <w:jc w:val="left"/>
        <w:rPr>
          <w:sz w:val="24"/>
        </w:rPr>
      </w:pPr>
      <w:r>
        <w:rPr>
          <w:b/>
          <w:sz w:val="24"/>
        </w:rPr>
        <w:t>Arte urbana e grafite: </w:t>
      </w:r>
      <w:r>
        <w:rPr>
          <w:sz w:val="24"/>
        </w:rPr>
        <w:t>criação, produção e realização de intervenções artísticas em </w:t>
      </w:r>
      <w:r>
        <w:rPr>
          <w:sz w:val="24"/>
        </w:rPr>
        <w:t>espaços públicos ou privados, mediante as autorizações necessárias;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41" w:hanging="360"/>
        <w:jc w:val="left"/>
        <w:rPr>
          <w:sz w:val="24"/>
        </w:rPr>
      </w:pPr>
      <w:r>
        <w:rPr>
          <w:b/>
          <w:sz w:val="24"/>
        </w:rPr>
        <w:t>Gastronomia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cultural:</w:t>
      </w:r>
      <w:r>
        <w:rPr>
          <w:b/>
          <w:spacing w:val="40"/>
          <w:sz w:val="24"/>
        </w:rPr>
        <w:t> </w:t>
      </w:r>
      <w:r>
        <w:rPr>
          <w:sz w:val="24"/>
        </w:rPr>
        <w:t>ações</w:t>
      </w:r>
      <w:r>
        <w:rPr>
          <w:spacing w:val="40"/>
          <w:sz w:val="24"/>
        </w:rPr>
        <w:t> </w:t>
      </w:r>
      <w:r>
        <w:rPr>
          <w:sz w:val="24"/>
        </w:rPr>
        <w:t>relacionadas</w:t>
      </w:r>
      <w:r>
        <w:rPr>
          <w:spacing w:val="40"/>
          <w:sz w:val="24"/>
        </w:rPr>
        <w:t> </w:t>
      </w:r>
      <w:r>
        <w:rPr>
          <w:sz w:val="24"/>
        </w:rPr>
        <w:t>à</w:t>
      </w:r>
      <w:r>
        <w:rPr>
          <w:spacing w:val="40"/>
          <w:sz w:val="24"/>
        </w:rPr>
        <w:t> </w:t>
      </w:r>
      <w:r>
        <w:rPr>
          <w:sz w:val="24"/>
        </w:rPr>
        <w:t>cultura</w:t>
      </w:r>
      <w:r>
        <w:rPr>
          <w:spacing w:val="40"/>
          <w:sz w:val="24"/>
        </w:rPr>
        <w:t> </w:t>
      </w:r>
      <w:r>
        <w:rPr>
          <w:sz w:val="24"/>
        </w:rPr>
        <w:t>alimentar,</w:t>
      </w:r>
      <w:r>
        <w:rPr>
          <w:spacing w:val="40"/>
          <w:sz w:val="24"/>
        </w:rPr>
        <w:t> </w:t>
      </w:r>
      <w:r>
        <w:rPr>
          <w:sz w:val="24"/>
        </w:rPr>
        <w:t>à</w:t>
      </w:r>
      <w:r>
        <w:rPr>
          <w:spacing w:val="40"/>
          <w:sz w:val="24"/>
        </w:rPr>
        <w:t> </w:t>
      </w:r>
      <w:r>
        <w:rPr>
          <w:sz w:val="24"/>
        </w:rPr>
        <w:t>culinária</w:t>
      </w:r>
      <w:r>
        <w:rPr>
          <w:spacing w:val="40"/>
          <w:sz w:val="24"/>
        </w:rPr>
        <w:t> </w:t>
      </w:r>
      <w:r>
        <w:rPr>
          <w:sz w:val="24"/>
        </w:rPr>
        <w:t>tradicional,</w:t>
      </w:r>
      <w:r>
        <w:rPr>
          <w:spacing w:val="40"/>
          <w:sz w:val="24"/>
        </w:rPr>
        <w:t> </w:t>
      </w:r>
      <w:r>
        <w:rPr>
          <w:sz w:val="24"/>
        </w:rPr>
        <w:t>à memória gastronômica e à transmissão de saberes culinários; e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76" w:lineRule="auto" w:before="0" w:after="0"/>
        <w:ind w:left="947" w:right="246" w:hanging="360"/>
        <w:jc w:val="left"/>
        <w:rPr>
          <w:sz w:val="24"/>
        </w:rPr>
      </w:pPr>
      <w:r>
        <w:rPr>
          <w:b/>
          <w:sz w:val="24"/>
        </w:rPr>
        <w:t>Capoeira:</w:t>
      </w:r>
      <w:r>
        <w:rPr>
          <w:b/>
          <w:spacing w:val="40"/>
          <w:sz w:val="24"/>
        </w:rPr>
        <w:t> </w:t>
      </w:r>
      <w:r>
        <w:rPr>
          <w:sz w:val="24"/>
        </w:rPr>
        <w:t>ações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preservação,</w:t>
      </w:r>
      <w:r>
        <w:rPr>
          <w:spacing w:val="40"/>
          <w:sz w:val="24"/>
        </w:rPr>
        <w:t> </w:t>
      </w:r>
      <w:r>
        <w:rPr>
          <w:sz w:val="24"/>
        </w:rPr>
        <w:t>prática,</w:t>
      </w:r>
      <w:r>
        <w:rPr>
          <w:spacing w:val="40"/>
          <w:sz w:val="24"/>
        </w:rPr>
        <w:t> </w:t>
      </w:r>
      <w:r>
        <w:rPr>
          <w:sz w:val="24"/>
        </w:rPr>
        <w:t>formação,</w:t>
      </w:r>
      <w:r>
        <w:rPr>
          <w:spacing w:val="35"/>
          <w:sz w:val="24"/>
        </w:rPr>
        <w:t> </w:t>
      </w:r>
      <w:r>
        <w:rPr>
          <w:sz w:val="24"/>
        </w:rPr>
        <w:t>circulação</w:t>
      </w:r>
      <w:r>
        <w:rPr>
          <w:spacing w:val="35"/>
          <w:sz w:val="24"/>
        </w:rPr>
        <w:t> </w:t>
      </w:r>
      <w:r>
        <w:rPr>
          <w:sz w:val="24"/>
        </w:rPr>
        <w:t>e</w:t>
      </w:r>
      <w:r>
        <w:rPr>
          <w:spacing w:val="35"/>
          <w:sz w:val="24"/>
        </w:rPr>
        <w:t> </w:t>
      </w:r>
      <w:r>
        <w:rPr>
          <w:sz w:val="24"/>
        </w:rPr>
        <w:t>valorização</w:t>
      </w:r>
      <w:r>
        <w:rPr>
          <w:spacing w:val="35"/>
          <w:sz w:val="24"/>
        </w:rPr>
        <w:t> </w:t>
      </w:r>
      <w:r>
        <w:rPr>
          <w:sz w:val="24"/>
        </w:rPr>
        <w:t>da</w:t>
      </w:r>
      <w:r>
        <w:rPr>
          <w:spacing w:val="35"/>
          <w:sz w:val="24"/>
        </w:rPr>
        <w:t> </w:t>
      </w:r>
      <w:r>
        <w:rPr>
          <w:sz w:val="24"/>
        </w:rPr>
        <w:t>capoeira como expressão cultural.</w:t>
      </w:r>
    </w:p>
    <w:p>
      <w:pPr>
        <w:pStyle w:val="BodyText"/>
        <w:spacing w:line="259" w:lineRule="auto"/>
        <w:ind w:left="227" w:right="250" w:firstLine="705"/>
        <w:jc w:val="both"/>
      </w:pPr>
      <w:r>
        <w:rPr/>
        <w:t>Em todas as categorias, o foco deve ser o fortalecimento da cultura local e regional, com destaque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tradições,</w:t>
      </w:r>
      <w:r>
        <w:rPr>
          <w:spacing w:val="40"/>
        </w:rPr>
        <w:t> </w:t>
      </w:r>
      <w:r>
        <w:rPr/>
        <w:t>talentos e manifestações artísticas presentes no município de IPOJUCA-PE e suas comunidades.</w:t>
      </w:r>
    </w:p>
    <w:p>
      <w:pPr>
        <w:spacing w:line="259" w:lineRule="auto" w:before="0"/>
        <w:ind w:left="227" w:right="243" w:firstLine="705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7392768">
            <wp:simplePos x="0" y="0"/>
            <wp:positionH relativeFrom="page">
              <wp:posOffset>3789044</wp:posOffset>
            </wp:positionH>
            <wp:positionV relativeFrom="paragraph">
              <wp:posOffset>751036</wp:posOffset>
            </wp:positionV>
            <wp:extent cx="2962274" cy="6096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O </w:t>
      </w:r>
      <w:r>
        <w:rPr>
          <w:b/>
          <w:sz w:val="24"/>
        </w:rPr>
        <w:t>Representante de Grupo ou Pessoa Jurídica </w:t>
      </w:r>
      <w:r>
        <w:rPr>
          <w:sz w:val="24"/>
        </w:rPr>
        <w:t>não poderá concorrer </w:t>
      </w:r>
      <w:r>
        <w:rPr>
          <w:b/>
          <w:sz w:val="24"/>
        </w:rPr>
        <w:t>simultaneamente</w:t>
      </w:r>
      <w:r>
        <w:rPr>
          <w:sz w:val="24"/>
        </w:rPr>
        <w:t>; deve optar por representar o Grupo/Pessoa Jurídica ou concorrer na condição de pessoa física </w:t>
      </w:r>
      <w:r>
        <w:rPr>
          <w:b/>
          <w:sz w:val="24"/>
        </w:rPr>
        <w:t>(ou seja, a mesma pessoa não poderá apresentar um projeto em seu próprio CPF e outro projeto como representante de grupo, coletivo ou pessoa jurídica)</w:t>
      </w:r>
      <w:r>
        <w:rPr>
          <w:sz w:val="24"/>
        </w:rPr>
        <w:t>.</w:t>
      </w:r>
    </w:p>
    <w:p>
      <w:pPr>
        <w:spacing w:after="0" w:line="259" w:lineRule="auto"/>
        <w:jc w:val="both"/>
        <w:rPr>
          <w:sz w:val="24"/>
        </w:rPr>
        <w:sectPr>
          <w:footerReference w:type="default" r:id="rId6"/>
          <w:pgSz w:w="11920" w:h="16840"/>
          <w:pgMar w:header="0" w:footer="0" w:top="1240" w:bottom="280" w:left="850" w:right="850"/>
        </w:sectPr>
      </w:pPr>
    </w:p>
    <w:p>
      <w:pPr>
        <w:spacing w:line="240" w:lineRule="auto"/>
        <w:ind w:left="13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324600" cy="254000"/>
                <wp:effectExtent l="9525" t="0" r="0" b="1270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324600" cy="254000"/>
                        </a:xfrm>
                        <a:prstGeom prst="rect">
                          <a:avLst/>
                        </a:prstGeom>
                        <a:solidFill>
                          <a:srgbClr val="C1F0C7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6"/>
                              <w:ind w:left="77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ÁREAS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EXECUÇÃO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8pt;height:20pt;mso-position-horizontal-relative:char;mso-position-vertical-relative:line" type="#_x0000_t202" id="docshape8" filled="true" fillcolor="#c1f0c7" stroked="true" strokeweight="1.0pt" strokecolor="#000000">
                <w10:anchorlock/>
                <v:textbox inset="0,0,0,0">
                  <w:txbxContent>
                    <w:p>
                      <w:pPr>
                        <w:spacing w:before="26"/>
                        <w:ind w:left="77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DAS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ÁREAS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EXECUÇÃO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59" w:lineRule="auto" w:before="198"/>
        <w:ind w:left="227" w:firstLine="420"/>
      </w:pPr>
      <w:r>
        <w:rPr/>
        <w:t>Os</w:t>
      </w:r>
      <w:r>
        <w:rPr>
          <w:spacing w:val="40"/>
        </w:rPr>
        <w:t> </w:t>
      </w:r>
      <w:r>
        <w:rPr/>
        <w:t>projetos</w:t>
      </w:r>
      <w:r>
        <w:rPr>
          <w:spacing w:val="40"/>
        </w:rPr>
        <w:t> </w:t>
      </w:r>
      <w:r>
        <w:rPr/>
        <w:t>devem</w:t>
      </w:r>
      <w:r>
        <w:rPr>
          <w:spacing w:val="40"/>
        </w:rPr>
        <w:t> </w:t>
      </w:r>
      <w:r>
        <w:rPr/>
        <w:t>incluir</w:t>
      </w:r>
      <w:r>
        <w:rPr>
          <w:spacing w:val="40"/>
        </w:rPr>
        <w:t> </w:t>
      </w:r>
      <w:r>
        <w:rPr/>
        <w:t>pelo</w:t>
      </w:r>
      <w:r>
        <w:rPr>
          <w:spacing w:val="40"/>
        </w:rPr>
        <w:t> </w:t>
      </w:r>
      <w:r>
        <w:rPr/>
        <w:t>menos</w:t>
      </w:r>
      <w:r>
        <w:rPr>
          <w:spacing w:val="39"/>
        </w:rPr>
        <w:t> </w:t>
      </w:r>
      <w:r>
        <w:rPr>
          <w:b/>
        </w:rPr>
        <w:t>UMA</w:t>
      </w:r>
      <w:r>
        <w:rPr>
          <w:b/>
          <w:spacing w:val="39"/>
        </w:rPr>
        <w:t> </w:t>
      </w:r>
      <w:r>
        <w:rPr/>
        <w:t>apresentação</w:t>
      </w:r>
      <w:r>
        <w:rPr>
          <w:spacing w:val="39"/>
        </w:rPr>
        <w:t> </w:t>
      </w:r>
      <w:r>
        <w:rPr/>
        <w:t>a</w:t>
      </w:r>
      <w:r>
        <w:rPr>
          <w:spacing w:val="39"/>
        </w:rPr>
        <w:t> </w:t>
      </w:r>
      <w:r>
        <w:rPr/>
        <w:t>ser</w:t>
      </w:r>
      <w:r>
        <w:rPr>
          <w:spacing w:val="39"/>
        </w:rPr>
        <w:t> </w:t>
      </w:r>
      <w:r>
        <w:rPr/>
        <w:t>realizada</w:t>
      </w:r>
      <w:r>
        <w:rPr>
          <w:spacing w:val="39"/>
        </w:rPr>
        <w:t> </w:t>
      </w:r>
      <w:r>
        <w:rPr/>
        <w:t>em</w:t>
      </w:r>
      <w:r>
        <w:rPr>
          <w:spacing w:val="39"/>
        </w:rPr>
        <w:t> </w:t>
      </w:r>
      <w:r>
        <w:rPr/>
        <w:t>áreas</w:t>
      </w:r>
      <w:r>
        <w:rPr>
          <w:spacing w:val="39"/>
        </w:rPr>
        <w:t> </w:t>
      </w:r>
      <w:r>
        <w:rPr/>
        <w:t>rurais, periféricas ou em comunidades tradicionais do Município de IPOJUCA-PE.</w:t>
      </w:r>
    </w:p>
    <w:p>
      <w:pPr>
        <w:pStyle w:val="ListParagraph"/>
        <w:numPr>
          <w:ilvl w:val="0"/>
          <w:numId w:val="8"/>
        </w:numPr>
        <w:tabs>
          <w:tab w:pos="947" w:val="left" w:leader="none"/>
        </w:tabs>
        <w:spacing w:line="276" w:lineRule="auto" w:before="160" w:after="0"/>
        <w:ind w:left="947" w:right="241" w:hanging="360"/>
        <w:jc w:val="left"/>
        <w:rPr>
          <w:sz w:val="24"/>
        </w:rPr>
      </w:pPr>
      <w:r>
        <w:rPr>
          <w:b/>
          <w:sz w:val="24"/>
        </w:rPr>
        <w:t>ÁREA RURAL: </w:t>
      </w:r>
      <w:r>
        <w:rPr>
          <w:sz w:val="24"/>
        </w:rPr>
        <w:t>regiões fora do centro urbano, caracterizadas pela presença de </w:t>
      </w:r>
      <w:r>
        <w:rPr>
          <w:sz w:val="24"/>
        </w:rPr>
        <w:t>comunidades do campo, atividades agrícolas, pecuárias, naturais ou tradicionais.</w:t>
      </w:r>
    </w:p>
    <w:p>
      <w:pPr>
        <w:pStyle w:val="ListParagraph"/>
        <w:numPr>
          <w:ilvl w:val="0"/>
          <w:numId w:val="8"/>
        </w:numPr>
        <w:tabs>
          <w:tab w:pos="947" w:val="left" w:leader="none"/>
        </w:tabs>
        <w:spacing w:line="276" w:lineRule="auto" w:before="0" w:after="0"/>
        <w:ind w:left="947" w:right="241" w:hanging="360"/>
        <w:jc w:val="left"/>
        <w:rPr>
          <w:sz w:val="24"/>
        </w:rPr>
      </w:pPr>
      <w:r>
        <w:rPr>
          <w:b/>
          <w:sz w:val="24"/>
        </w:rPr>
        <w:t>ÁREA PERIFÉRICA: </w:t>
      </w:r>
      <w:r>
        <w:rPr>
          <w:sz w:val="24"/>
        </w:rPr>
        <w:t>bairros, vilas, povoados ou localidades afastadas do centro urbano, </w:t>
      </w:r>
      <w:r>
        <w:rPr>
          <w:sz w:val="24"/>
        </w:rPr>
        <w:t>com menor acesso a serviços, equipamentos públicos ou atividades culturais.</w:t>
      </w:r>
    </w:p>
    <w:p>
      <w:pPr>
        <w:pStyle w:val="ListParagraph"/>
        <w:numPr>
          <w:ilvl w:val="0"/>
          <w:numId w:val="8"/>
        </w:numPr>
        <w:tabs>
          <w:tab w:pos="947" w:val="left" w:leader="none"/>
        </w:tabs>
        <w:spacing w:line="276" w:lineRule="auto" w:before="0" w:after="0"/>
        <w:ind w:left="947" w:right="249" w:hanging="360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685800</wp:posOffset>
                </wp:positionH>
                <wp:positionV relativeFrom="paragraph">
                  <wp:posOffset>994751</wp:posOffset>
                </wp:positionV>
                <wp:extent cx="6223000" cy="2032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22300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 h="203200">
                              <a:moveTo>
                                <a:pt x="6222999" y="203200"/>
                              </a:moveTo>
                              <a:lnTo>
                                <a:pt x="0" y="203200"/>
                              </a:lnTo>
                              <a:lnTo>
                                <a:pt x="0" y="0"/>
                              </a:lnTo>
                              <a:lnTo>
                                <a:pt x="6222999" y="0"/>
                              </a:lnTo>
                              <a:lnTo>
                                <a:pt x="6222999" y="203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.000004pt;margin-top:78.326859pt;width:489.999983pt;height:16.000001pt;mso-position-horizontal-relative:page;mso-position-vertical-relative:paragraph;z-index:15733760" id="docshape9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w:t>COMUNIDADES TRADICIONAIS: </w:t>
      </w:r>
      <w:r>
        <w:rPr>
          <w:sz w:val="24"/>
        </w:rPr>
        <w:t>grupos que preservam modos de vida, saberes, práticas culturais e formas próprias de organização, como comunidades quilombolas, indígenas, ribeirinhas, de pescadores artesanais, povos de terreiro, ciganos, entre outras.</w:t>
      </w:r>
    </w:p>
    <w:p>
      <w:pPr>
        <w:pStyle w:val="BodyText"/>
        <w:spacing w:before="9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628650</wp:posOffset>
                </wp:positionH>
                <wp:positionV relativeFrom="paragraph">
                  <wp:posOffset>105279</wp:posOffset>
                </wp:positionV>
                <wp:extent cx="6324600" cy="24130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324600" cy="241300"/>
                        </a:xfrm>
                        <a:prstGeom prst="rect">
                          <a:avLst/>
                        </a:prstGeom>
                        <a:solidFill>
                          <a:srgbClr val="C1F0C7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"/>
                              <w:ind w:left="77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DISTRIBUIÇÃO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VAGAS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VALORES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pt;margin-top:8.289742pt;width:498pt;height:19pt;mso-position-horizontal-relative:page;mso-position-vertical-relative:paragraph;z-index:-15724032;mso-wrap-distance-left:0;mso-wrap-distance-right:0" type="#_x0000_t202" id="docshape10" filled="true" fillcolor="#c1f0c7" stroked="true" strokeweight="1.0pt" strokecolor="#000000">
                <v:textbox inset="0,0,0,0">
                  <w:txbxContent>
                    <w:p>
                      <w:pPr>
                        <w:spacing w:before="14"/>
                        <w:ind w:left="77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DISTRIBUIÇÃO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VAGAS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VALORES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5" w:after="1"/>
        <w:rPr>
          <w:sz w:val="20"/>
        </w:rPr>
      </w:pPr>
    </w:p>
    <w:tbl>
      <w:tblPr>
        <w:tblW w:w="0" w:type="auto"/>
        <w:jc w:val="left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0"/>
        <w:gridCol w:w="1560"/>
        <w:gridCol w:w="1060"/>
        <w:gridCol w:w="1160"/>
        <w:gridCol w:w="700"/>
        <w:gridCol w:w="820"/>
        <w:gridCol w:w="1460"/>
        <w:gridCol w:w="1380"/>
      </w:tblGrid>
      <w:tr>
        <w:trPr>
          <w:trHeight w:val="880" w:hRule="atLeast"/>
        </w:trPr>
        <w:tc>
          <w:tcPr>
            <w:tcW w:w="1720" w:type="dxa"/>
            <w:shd w:val="clear" w:color="auto" w:fill="D9F1D0"/>
          </w:tcPr>
          <w:p>
            <w:pPr>
              <w:pStyle w:val="TableParagraph"/>
              <w:spacing w:before="8"/>
              <w:ind w:left="96"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CATEGORIAS</w:t>
            </w:r>
          </w:p>
        </w:tc>
        <w:tc>
          <w:tcPr>
            <w:tcW w:w="1560" w:type="dxa"/>
            <w:shd w:val="clear" w:color="auto" w:fill="D9F1D0"/>
          </w:tcPr>
          <w:p>
            <w:pPr>
              <w:pStyle w:val="TableParagraph"/>
              <w:spacing w:before="8"/>
              <w:ind w:left="171" w:right="81" w:hanging="6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VAGAS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AMPLA </w:t>
            </w:r>
            <w:r>
              <w:rPr>
                <w:b/>
                <w:spacing w:val="-2"/>
                <w:sz w:val="18"/>
              </w:rPr>
              <w:t>CONCORRÊNCIA</w:t>
            </w:r>
          </w:p>
        </w:tc>
        <w:tc>
          <w:tcPr>
            <w:tcW w:w="1060" w:type="dxa"/>
            <w:shd w:val="clear" w:color="auto" w:fill="D9F1D0"/>
          </w:tcPr>
          <w:p>
            <w:pPr>
              <w:pStyle w:val="TableParagraph"/>
              <w:spacing w:line="220" w:lineRule="atLeast"/>
              <w:ind w:left="105"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COTAS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PARA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PESSOAS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NEGRAS</w:t>
            </w:r>
          </w:p>
        </w:tc>
        <w:tc>
          <w:tcPr>
            <w:tcW w:w="1160" w:type="dxa"/>
            <w:shd w:val="clear" w:color="auto" w:fill="D9F1D0"/>
          </w:tcPr>
          <w:p>
            <w:pPr>
              <w:pStyle w:val="TableParagraph"/>
              <w:spacing w:before="8"/>
              <w:ind w:left="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COTAS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PARA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PESSOAS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INDÍGENAS</w:t>
            </w:r>
          </w:p>
        </w:tc>
        <w:tc>
          <w:tcPr>
            <w:tcW w:w="700" w:type="dxa"/>
            <w:shd w:val="clear" w:color="auto" w:fill="D9F1D0"/>
          </w:tcPr>
          <w:p>
            <w:pPr>
              <w:pStyle w:val="TableParagraph"/>
              <w:spacing w:before="8"/>
              <w:ind w:left="147" w:right="88" w:hanging="39"/>
              <w:jc w:val="both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COTAS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PARA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PCD</w:t>
            </w:r>
          </w:p>
        </w:tc>
        <w:tc>
          <w:tcPr>
            <w:tcW w:w="820" w:type="dxa"/>
            <w:shd w:val="clear" w:color="auto" w:fill="D9F1D0"/>
          </w:tcPr>
          <w:p>
            <w:pPr>
              <w:pStyle w:val="TableParagraph"/>
              <w:spacing w:before="8"/>
              <w:ind w:left="103"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6"/>
                <w:sz w:val="18"/>
              </w:rPr>
              <w:t>DE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VAGAS</w:t>
            </w:r>
          </w:p>
        </w:tc>
        <w:tc>
          <w:tcPr>
            <w:tcW w:w="1460" w:type="dxa"/>
            <w:shd w:val="clear" w:color="auto" w:fill="D9F1D0"/>
          </w:tcPr>
          <w:p>
            <w:pPr>
              <w:pStyle w:val="TableParagraph"/>
              <w:spacing w:before="8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VALOR POR </w:t>
            </w:r>
            <w:r>
              <w:rPr>
                <w:b/>
                <w:spacing w:val="-2"/>
                <w:sz w:val="18"/>
              </w:rPr>
              <w:t>PROJETO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SELECIONADO</w:t>
            </w:r>
          </w:p>
        </w:tc>
        <w:tc>
          <w:tcPr>
            <w:tcW w:w="1380" w:type="dxa"/>
            <w:shd w:val="clear" w:color="auto" w:fill="D9F1D0"/>
          </w:tcPr>
          <w:p>
            <w:pPr>
              <w:pStyle w:val="TableParagraph"/>
              <w:spacing w:before="8"/>
              <w:ind w:left="132" w:firstLine="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VALOR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TOTAL DA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CATEGORIA</w:t>
            </w:r>
          </w:p>
        </w:tc>
      </w:tr>
      <w:tr>
        <w:trPr>
          <w:trHeight w:val="619" w:hRule="atLeast"/>
        </w:trPr>
        <w:tc>
          <w:tcPr>
            <w:tcW w:w="1720" w:type="dxa"/>
          </w:tcPr>
          <w:p>
            <w:pPr>
              <w:pStyle w:val="TableParagraph"/>
              <w:spacing w:before="2"/>
              <w:ind w:left="449" w:right="110" w:firstLine="4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FESTIVAIS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CULTURAIS</w:t>
            </w:r>
          </w:p>
        </w:tc>
        <w:tc>
          <w:tcPr>
            <w:tcW w:w="1560" w:type="dxa"/>
          </w:tcPr>
          <w:p>
            <w:pPr>
              <w:pStyle w:val="TableParagraph"/>
              <w:spacing w:before="2"/>
              <w:ind w:left="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before="2"/>
              <w:ind w:left="105" w:right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160" w:type="dxa"/>
          </w:tcPr>
          <w:p>
            <w:pPr>
              <w:pStyle w:val="TableParagraph"/>
              <w:spacing w:before="2"/>
              <w:ind w:left="18"/>
              <w:rPr>
                <w:b/>
                <w:sz w:val="18"/>
              </w:rPr>
            </w:pPr>
            <w:r>
              <w:rPr>
                <w:b/>
                <w:sz w:val="18"/>
              </w:rPr>
              <w:t>–</w:t>
            </w:r>
          </w:p>
        </w:tc>
        <w:tc>
          <w:tcPr>
            <w:tcW w:w="700" w:type="dxa"/>
          </w:tcPr>
          <w:p>
            <w:pPr>
              <w:pStyle w:val="TableParagraph"/>
              <w:spacing w:before="2"/>
              <w:ind w:left="18"/>
              <w:rPr>
                <w:b/>
                <w:sz w:val="18"/>
              </w:rPr>
            </w:pPr>
            <w:r>
              <w:rPr>
                <w:b/>
                <w:sz w:val="18"/>
              </w:rPr>
              <w:t>–</w:t>
            </w:r>
          </w:p>
        </w:tc>
        <w:tc>
          <w:tcPr>
            <w:tcW w:w="820" w:type="dxa"/>
          </w:tcPr>
          <w:p>
            <w:pPr>
              <w:pStyle w:val="TableParagraph"/>
              <w:spacing w:before="2"/>
              <w:ind w:left="103" w:righ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460" w:type="dxa"/>
          </w:tcPr>
          <w:p>
            <w:pPr>
              <w:pStyle w:val="TableParagraph"/>
              <w:spacing w:before="2"/>
              <w:ind w:left="31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R$ </w:t>
            </w: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380" w:type="dxa"/>
          </w:tcPr>
          <w:p>
            <w:pPr>
              <w:pStyle w:val="TableParagraph"/>
              <w:spacing w:before="2"/>
              <w:ind w:left="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R$200.000,00</w:t>
            </w:r>
          </w:p>
        </w:tc>
      </w:tr>
      <w:tr>
        <w:trPr>
          <w:trHeight w:val="660" w:hRule="atLeast"/>
        </w:trPr>
        <w:tc>
          <w:tcPr>
            <w:tcW w:w="1720" w:type="dxa"/>
          </w:tcPr>
          <w:p>
            <w:pPr>
              <w:pStyle w:val="TableParagraph"/>
              <w:spacing w:before="16"/>
              <w:ind w:left="136" w:right="110" w:firstLine="20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AUDIOVISUAL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CURTA-</w:t>
            </w:r>
            <w:r>
              <w:rPr>
                <w:b/>
                <w:spacing w:val="-2"/>
                <w:sz w:val="18"/>
              </w:rPr>
              <w:t>METRAGEM</w:t>
            </w:r>
          </w:p>
        </w:tc>
        <w:tc>
          <w:tcPr>
            <w:tcW w:w="1560" w:type="dxa"/>
          </w:tcPr>
          <w:p>
            <w:pPr>
              <w:pStyle w:val="TableParagraph"/>
              <w:spacing w:before="16"/>
              <w:ind w:left="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060" w:type="dxa"/>
          </w:tcPr>
          <w:p>
            <w:pPr>
              <w:pStyle w:val="TableParagraph"/>
              <w:spacing w:before="16"/>
              <w:ind w:left="105" w:right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160" w:type="dxa"/>
          </w:tcPr>
          <w:p>
            <w:pPr>
              <w:pStyle w:val="TableParagraph"/>
              <w:spacing w:before="16"/>
              <w:ind w:lef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700" w:type="dxa"/>
          </w:tcPr>
          <w:p>
            <w:pPr>
              <w:pStyle w:val="TableParagraph"/>
              <w:spacing w:before="16"/>
              <w:ind w:left="18"/>
              <w:rPr>
                <w:b/>
                <w:sz w:val="18"/>
              </w:rPr>
            </w:pPr>
            <w:r>
              <w:rPr>
                <w:b/>
                <w:sz w:val="18"/>
              </w:rPr>
              <w:t>–</w:t>
            </w:r>
          </w:p>
        </w:tc>
        <w:tc>
          <w:tcPr>
            <w:tcW w:w="820" w:type="dxa"/>
          </w:tcPr>
          <w:p>
            <w:pPr>
              <w:pStyle w:val="TableParagraph"/>
              <w:spacing w:before="16"/>
              <w:ind w:left="103" w:righ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460" w:type="dxa"/>
          </w:tcPr>
          <w:p>
            <w:pPr>
              <w:pStyle w:val="TableParagraph"/>
              <w:spacing w:before="16"/>
              <w:ind w:left="31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R$ </w:t>
            </w: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380" w:type="dxa"/>
          </w:tcPr>
          <w:p>
            <w:pPr>
              <w:pStyle w:val="TableParagraph"/>
              <w:spacing w:before="16"/>
              <w:ind w:left="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R$112.000,00</w:t>
            </w:r>
          </w:p>
        </w:tc>
      </w:tr>
      <w:tr>
        <w:trPr>
          <w:trHeight w:val="639" w:hRule="atLeast"/>
        </w:trPr>
        <w:tc>
          <w:tcPr>
            <w:tcW w:w="1720" w:type="dxa"/>
          </w:tcPr>
          <w:p>
            <w:pPr>
              <w:pStyle w:val="TableParagraph"/>
              <w:spacing w:before="10"/>
              <w:ind w:left="423" w:right="309" w:hanging="8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AUDIOVISUAL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VIDEOCLIPE</w:t>
            </w:r>
          </w:p>
        </w:tc>
        <w:tc>
          <w:tcPr>
            <w:tcW w:w="1560" w:type="dxa"/>
          </w:tcPr>
          <w:p>
            <w:pPr>
              <w:pStyle w:val="TableParagraph"/>
              <w:spacing w:before="10"/>
              <w:ind w:left="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before="10"/>
              <w:ind w:left="105" w:right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160" w:type="dxa"/>
          </w:tcPr>
          <w:p>
            <w:pPr>
              <w:pStyle w:val="TableParagraph"/>
              <w:spacing w:before="10"/>
              <w:ind w:left="18"/>
              <w:rPr>
                <w:b/>
                <w:sz w:val="18"/>
              </w:rPr>
            </w:pPr>
            <w:r>
              <w:rPr>
                <w:b/>
                <w:sz w:val="18"/>
              </w:rPr>
              <w:t>–</w:t>
            </w:r>
          </w:p>
        </w:tc>
        <w:tc>
          <w:tcPr>
            <w:tcW w:w="700" w:type="dxa"/>
          </w:tcPr>
          <w:p>
            <w:pPr>
              <w:pStyle w:val="TableParagraph"/>
              <w:spacing w:before="10"/>
              <w:ind w:left="18"/>
              <w:rPr>
                <w:b/>
                <w:sz w:val="18"/>
              </w:rPr>
            </w:pPr>
            <w:r>
              <w:rPr>
                <w:b/>
                <w:sz w:val="18"/>
              </w:rPr>
              <w:t>–</w:t>
            </w:r>
          </w:p>
        </w:tc>
        <w:tc>
          <w:tcPr>
            <w:tcW w:w="820" w:type="dxa"/>
          </w:tcPr>
          <w:p>
            <w:pPr>
              <w:pStyle w:val="TableParagraph"/>
              <w:spacing w:before="10"/>
              <w:ind w:left="103" w:righ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460" w:type="dxa"/>
          </w:tcPr>
          <w:p>
            <w:pPr>
              <w:pStyle w:val="TableParagraph"/>
              <w:spacing w:before="10"/>
              <w:ind w:left="31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R$ </w:t>
            </w: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80" w:type="dxa"/>
          </w:tcPr>
          <w:p>
            <w:pPr>
              <w:pStyle w:val="TableParagraph"/>
              <w:spacing w:before="10"/>
              <w:ind w:left="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R$40.000,00</w:t>
            </w:r>
          </w:p>
        </w:tc>
      </w:tr>
      <w:tr>
        <w:trPr>
          <w:trHeight w:val="640" w:hRule="atLeast"/>
        </w:trPr>
        <w:tc>
          <w:tcPr>
            <w:tcW w:w="1720" w:type="dxa"/>
          </w:tcPr>
          <w:p>
            <w:pPr>
              <w:pStyle w:val="TableParagraph"/>
              <w:spacing w:before="5"/>
              <w:ind w:left="449" w:right="110" w:firstLine="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OFICINAS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CULTURAIS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ind w:left="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before="5"/>
              <w:ind w:left="105" w:right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160" w:type="dxa"/>
          </w:tcPr>
          <w:p>
            <w:pPr>
              <w:pStyle w:val="TableParagraph"/>
              <w:spacing w:before="5"/>
              <w:ind w:lef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700" w:type="dxa"/>
          </w:tcPr>
          <w:p>
            <w:pPr>
              <w:pStyle w:val="TableParagraph"/>
              <w:spacing w:before="5"/>
              <w:ind w:left="18"/>
              <w:rPr>
                <w:b/>
                <w:sz w:val="18"/>
              </w:rPr>
            </w:pPr>
            <w:r>
              <w:rPr>
                <w:b/>
                <w:sz w:val="18"/>
              </w:rPr>
              <w:t>–</w:t>
            </w:r>
          </w:p>
        </w:tc>
        <w:tc>
          <w:tcPr>
            <w:tcW w:w="820" w:type="dxa"/>
          </w:tcPr>
          <w:p>
            <w:pPr>
              <w:pStyle w:val="TableParagraph"/>
              <w:spacing w:before="5"/>
              <w:ind w:left="103" w:righ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460" w:type="dxa"/>
          </w:tcPr>
          <w:p>
            <w:pPr>
              <w:pStyle w:val="TableParagraph"/>
              <w:spacing w:before="5"/>
              <w:ind w:left="31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R$ </w:t>
            </w: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80" w:type="dxa"/>
          </w:tcPr>
          <w:p>
            <w:pPr>
              <w:pStyle w:val="TableParagraph"/>
              <w:spacing w:before="5"/>
              <w:ind w:left="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R$35.000,00</w:t>
            </w:r>
          </w:p>
        </w:tc>
      </w:tr>
      <w:tr>
        <w:trPr>
          <w:trHeight w:val="839" w:hRule="atLeast"/>
        </w:trPr>
        <w:tc>
          <w:tcPr>
            <w:tcW w:w="1720" w:type="dxa"/>
          </w:tcPr>
          <w:p>
            <w:pPr>
              <w:pStyle w:val="TableParagraph"/>
              <w:ind w:left="96" w:righ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PROJETOS</w:t>
            </w:r>
            <w:r>
              <w:rPr>
                <w:b/>
                <w:sz w:val="18"/>
              </w:rPr>
              <w:t> CULTURAIS DE ÁREAS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DIVERSAS</w:t>
            </w:r>
          </w:p>
        </w:tc>
        <w:tc>
          <w:tcPr>
            <w:tcW w:w="1560" w:type="dxa"/>
          </w:tcPr>
          <w:p>
            <w:pPr>
              <w:pStyle w:val="TableParagraph"/>
              <w:spacing w:line="219" w:lineRule="exact"/>
              <w:ind w:left="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1060" w:type="dxa"/>
          </w:tcPr>
          <w:p>
            <w:pPr>
              <w:pStyle w:val="TableParagraph"/>
              <w:spacing w:line="219" w:lineRule="exact"/>
              <w:ind w:left="105" w:right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160" w:type="dxa"/>
          </w:tcPr>
          <w:p>
            <w:pPr>
              <w:pStyle w:val="TableParagraph"/>
              <w:spacing w:line="219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700" w:type="dxa"/>
          </w:tcPr>
          <w:p>
            <w:pPr>
              <w:pStyle w:val="TableParagraph"/>
              <w:spacing w:line="219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20" w:type="dxa"/>
          </w:tcPr>
          <w:p>
            <w:pPr>
              <w:pStyle w:val="TableParagraph"/>
              <w:spacing w:line="219" w:lineRule="exact"/>
              <w:ind w:left="103" w:right="7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1460" w:type="dxa"/>
          </w:tcPr>
          <w:p>
            <w:pPr>
              <w:pStyle w:val="TableParagraph"/>
              <w:spacing w:line="219" w:lineRule="exact"/>
              <w:ind w:left="31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R$ </w:t>
            </w:r>
            <w:r>
              <w:rPr>
                <w:b/>
                <w:spacing w:val="-2"/>
                <w:sz w:val="18"/>
              </w:rPr>
              <w:t>8.150,00</w:t>
            </w:r>
          </w:p>
        </w:tc>
        <w:tc>
          <w:tcPr>
            <w:tcW w:w="1380" w:type="dxa"/>
          </w:tcPr>
          <w:p>
            <w:pPr>
              <w:pStyle w:val="TableParagraph"/>
              <w:spacing w:line="219" w:lineRule="exact"/>
              <w:ind w:left="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R$97.800,00</w:t>
            </w:r>
          </w:p>
        </w:tc>
      </w:tr>
      <w:tr>
        <w:trPr>
          <w:trHeight w:val="220" w:hRule="atLeast"/>
        </w:trPr>
        <w:tc>
          <w:tcPr>
            <w:tcW w:w="1720" w:type="dxa"/>
            <w:shd w:val="clear" w:color="auto" w:fill="D9F1D0"/>
          </w:tcPr>
          <w:p>
            <w:pPr>
              <w:pStyle w:val="TableParagraph"/>
              <w:spacing w:line="186" w:lineRule="exact" w:before="13"/>
              <w:ind w:left="96" w:right="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560" w:type="dxa"/>
            <w:shd w:val="clear" w:color="auto" w:fill="D9F1D0"/>
          </w:tcPr>
          <w:p>
            <w:pPr>
              <w:pStyle w:val="TableParagraph"/>
              <w:spacing w:line="186" w:lineRule="exact" w:before="13"/>
              <w:ind w:left="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1060" w:type="dxa"/>
            <w:shd w:val="clear" w:color="auto" w:fill="D9F1D0"/>
          </w:tcPr>
          <w:p>
            <w:pPr>
              <w:pStyle w:val="TableParagraph"/>
              <w:spacing w:line="186" w:lineRule="exact" w:before="13"/>
              <w:ind w:left="105" w:right="8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1160" w:type="dxa"/>
            <w:shd w:val="clear" w:color="auto" w:fill="D9F1D0"/>
          </w:tcPr>
          <w:p>
            <w:pPr>
              <w:pStyle w:val="TableParagraph"/>
              <w:spacing w:line="186" w:lineRule="exact" w:before="13"/>
              <w:ind w:lef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00" w:type="dxa"/>
            <w:shd w:val="clear" w:color="auto" w:fill="D9F1D0"/>
          </w:tcPr>
          <w:p>
            <w:pPr>
              <w:pStyle w:val="TableParagraph"/>
              <w:spacing w:line="186" w:lineRule="exact" w:before="13"/>
              <w:ind w:lef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20" w:type="dxa"/>
            <w:shd w:val="clear" w:color="auto" w:fill="D9F1D0"/>
          </w:tcPr>
          <w:p>
            <w:pPr>
              <w:pStyle w:val="TableParagraph"/>
              <w:spacing w:line="186" w:lineRule="exact" w:before="13"/>
              <w:ind w:left="103" w:right="7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1460" w:type="dxa"/>
            <w:shd w:val="clear" w:color="auto" w:fill="D9F1D0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  <w:shd w:val="clear" w:color="auto" w:fill="D9F1D0"/>
          </w:tcPr>
          <w:p>
            <w:pPr>
              <w:pStyle w:val="TableParagraph"/>
              <w:spacing w:line="186" w:lineRule="exact" w:before="13"/>
              <w:ind w:left="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R$484.800,00</w:t>
            </w:r>
          </w:p>
        </w:tc>
      </w:tr>
    </w:tbl>
    <w:p>
      <w:pPr>
        <w:pStyle w:val="TableParagraph"/>
        <w:spacing w:after="0" w:line="186" w:lineRule="exact"/>
        <w:rPr>
          <w:b/>
          <w:sz w:val="18"/>
        </w:rPr>
        <w:sectPr>
          <w:footerReference w:type="default" r:id="rId8"/>
          <w:pgSz w:w="11920" w:h="16840"/>
          <w:pgMar w:header="0" w:footer="1070" w:top="1600" w:bottom="1260" w:left="850" w:right="850"/>
        </w:sectPr>
      </w:pPr>
    </w:p>
    <w:p>
      <w:pPr>
        <w:pStyle w:val="BodyText"/>
        <w:rPr>
          <w:sz w:val="18"/>
        </w:rPr>
      </w:pPr>
    </w:p>
    <w:p>
      <w:pPr>
        <w:spacing w:line="240" w:lineRule="auto"/>
        <w:ind w:left="13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324600" cy="215900"/>
                <wp:effectExtent l="9525" t="0" r="0" b="12700"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324600" cy="215900"/>
                        </a:xfrm>
                        <a:prstGeom prst="rect">
                          <a:avLst/>
                        </a:prstGeom>
                        <a:solidFill>
                          <a:srgbClr val="C1F0C7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3" w:firstLine="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FORMULÁRIO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INSCRIÇÃO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8pt;height:17pt;mso-position-horizontal-relative:char;mso-position-vertical-relative:line" type="#_x0000_t202" id="docshape11" filled="true" fillcolor="#c1f0c7" stroked="true" strokeweight="1.0pt" strokecolor="#000000">
                <w10:anchorlock/>
                <v:textbox inset="0,0,0,0">
                  <w:txbxContent>
                    <w:p>
                      <w:pPr>
                        <w:spacing w:before="9"/>
                        <w:ind w:left="0" w:right="3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II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FORMULÁRIO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INSCRIÇÃO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628650</wp:posOffset>
                </wp:positionH>
                <wp:positionV relativeFrom="paragraph">
                  <wp:posOffset>161924</wp:posOffset>
                </wp:positionV>
                <wp:extent cx="6299200" cy="21590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299200" cy="215900"/>
                        </a:xfrm>
                        <a:prstGeom prst="rect">
                          <a:avLst/>
                        </a:prstGeom>
                        <a:solidFill>
                          <a:srgbClr val="C1F0C7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2"/>
                              <w:ind w:left="77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INFORMAÇÕES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AGENTE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CULTURAL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pt;margin-top:12.749999pt;width:496pt;height:17pt;mso-position-horizontal-relative:page;mso-position-vertical-relative:paragraph;z-index:-15722496;mso-wrap-distance-left:0;mso-wrap-distance-right:0" type="#_x0000_t202" id="docshape12" filled="true" fillcolor="#c1f0c7" stroked="true" strokeweight="1.0pt" strokecolor="#000000">
                <v:textbox inset="0,0,0,0">
                  <w:txbxContent>
                    <w:p>
                      <w:pPr>
                        <w:spacing w:before="22"/>
                        <w:ind w:left="77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INFORMAÇÕES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AGENTE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CULTURAL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"/>
      </w:pPr>
    </w:p>
    <w:p>
      <w:pPr>
        <w:spacing w:before="0"/>
        <w:ind w:left="227" w:right="0" w:firstLine="0"/>
        <w:jc w:val="left"/>
        <w:rPr>
          <w:b/>
          <w:sz w:val="24"/>
        </w:rPr>
      </w:pPr>
      <w:r>
        <w:rPr>
          <w:b/>
          <w:sz w:val="24"/>
        </w:rPr>
        <w:t>Você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é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pessoa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física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pessoa</w:t>
      </w:r>
      <w:r>
        <w:rPr>
          <w:b/>
          <w:spacing w:val="-2"/>
          <w:sz w:val="24"/>
        </w:rPr>
        <w:t> jurídica?</w:t>
      </w:r>
    </w:p>
    <w:p>
      <w:pPr>
        <w:pStyle w:val="BodyText"/>
        <w:rPr>
          <w:b/>
        </w:rPr>
      </w:pPr>
    </w:p>
    <w:p>
      <w:pPr>
        <w:pStyle w:val="BodyText"/>
        <w:tabs>
          <w:tab w:pos="5588" w:val="left" w:leader="none"/>
        </w:tabs>
        <w:ind w:left="227"/>
      </w:pPr>
      <w:r>
        <w:rPr/>
        <w:t>(</w:t>
      </w:r>
      <w:r>
        <w:rPr>
          <w:spacing w:val="-6"/>
        </w:rPr>
        <w:t> </w:t>
      </w:r>
      <w:r>
        <w:rPr/>
        <w:t>)</w:t>
      </w:r>
      <w:r>
        <w:rPr>
          <w:spacing w:val="-4"/>
        </w:rPr>
        <w:t> </w:t>
      </w:r>
      <w:r>
        <w:rPr/>
        <w:t>Pessoa</w:t>
      </w:r>
      <w:r>
        <w:rPr>
          <w:spacing w:val="-4"/>
        </w:rPr>
        <w:t> </w:t>
      </w:r>
      <w:r>
        <w:rPr/>
        <w:t>Física/Representante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Grupo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>
          <w:spacing w:val="-2"/>
        </w:rPr>
        <w:t>Coletivo</w:t>
      </w:r>
      <w:r>
        <w:rPr/>
        <w:tab/>
        <w:t>(</w:t>
      </w:r>
      <w:r>
        <w:rPr>
          <w:spacing w:val="-4"/>
        </w:rPr>
        <w:t> </w:t>
      </w:r>
      <w:r>
        <w:rPr/>
        <w:t>)</w:t>
      </w:r>
      <w:r>
        <w:rPr>
          <w:spacing w:val="-2"/>
        </w:rPr>
        <w:t> </w:t>
      </w:r>
      <w:r>
        <w:rPr/>
        <w:t>Pessoa</w:t>
      </w:r>
      <w:r>
        <w:rPr>
          <w:spacing w:val="-1"/>
        </w:rPr>
        <w:t> </w:t>
      </w:r>
      <w:r>
        <w:rPr>
          <w:spacing w:val="-2"/>
        </w:rPr>
        <w:t>Jurídica</w:t>
      </w:r>
    </w:p>
    <w:p>
      <w:pPr>
        <w:pStyle w:val="BodyText"/>
        <w:spacing w:before="38" w:after="1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0"/>
      </w:tblGrid>
      <w:tr>
        <w:trPr>
          <w:trHeight w:val="317" w:hRule="atLeast"/>
        </w:trPr>
        <w:tc>
          <w:tcPr>
            <w:tcW w:w="9920" w:type="dxa"/>
            <w:tcBorders>
              <w:bottom w:val="single" w:sz="18" w:space="0" w:color="000000"/>
            </w:tcBorders>
            <w:shd w:val="clear" w:color="auto" w:fill="C1F0C7"/>
          </w:tcPr>
          <w:p>
            <w:pPr>
              <w:pStyle w:val="TableParagraph"/>
              <w:spacing w:line="277" w:lineRule="exact" w:before="20"/>
              <w:ind w:left="4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PARA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PESSOA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FÍSICA,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MEI,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GRUPO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COLETIVO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SEM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PERSONALIDADE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JURÍDICA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(SEM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CNPJ)</w:t>
            </w:r>
          </w:p>
        </w:tc>
      </w:tr>
      <w:tr>
        <w:trPr>
          <w:trHeight w:val="557" w:hRule="atLeast"/>
        </w:trPr>
        <w:tc>
          <w:tcPr>
            <w:tcW w:w="992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NOME </w:t>
            </w:r>
            <w:r>
              <w:rPr>
                <w:b/>
                <w:spacing w:val="-2"/>
                <w:sz w:val="24"/>
              </w:rPr>
              <w:t>COMPLETO:</w:t>
            </w:r>
          </w:p>
        </w:tc>
      </w:tr>
      <w:tr>
        <w:trPr>
          <w:trHeight w:val="600" w:hRule="atLeast"/>
        </w:trPr>
        <w:tc>
          <w:tcPr>
            <w:tcW w:w="9920" w:type="dxa"/>
          </w:tcPr>
          <w:p>
            <w:pPr>
              <w:pStyle w:val="TableParagraph"/>
              <w:spacing w:before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ARTÍSTICO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(SE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HOUVER):</w:t>
            </w:r>
          </w:p>
        </w:tc>
      </w:tr>
      <w:tr>
        <w:trPr>
          <w:trHeight w:val="600" w:hRule="atLeast"/>
        </w:trPr>
        <w:tc>
          <w:tcPr>
            <w:tcW w:w="9920" w:type="dxa"/>
          </w:tcPr>
          <w:p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</w:tr>
      <w:tr>
        <w:trPr>
          <w:trHeight w:val="579" w:hRule="atLeast"/>
        </w:trPr>
        <w:tc>
          <w:tcPr>
            <w:tcW w:w="9920" w:type="dxa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CNPJ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(Se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inscrição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realizada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MEI):</w:t>
            </w:r>
          </w:p>
        </w:tc>
      </w:tr>
      <w:tr>
        <w:trPr>
          <w:trHeight w:val="599" w:hRule="atLeast"/>
        </w:trPr>
        <w:tc>
          <w:tcPr>
            <w:tcW w:w="9920" w:type="dxa"/>
          </w:tcPr>
          <w:p>
            <w:pPr>
              <w:pStyle w:val="TableParagraph"/>
              <w:tabs>
                <w:tab w:pos="3477" w:val="left" w:leader="none"/>
              </w:tabs>
              <w:spacing w:before="6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RG:</w:t>
            </w:r>
            <w:r>
              <w:rPr>
                <w:b/>
                <w:sz w:val="24"/>
              </w:rPr>
              <w:tab/>
              <w:t>ÓRGÃO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EXPEDIDOR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ESTADO:</w:t>
            </w:r>
          </w:p>
        </w:tc>
      </w:tr>
      <w:tr>
        <w:trPr>
          <w:trHeight w:val="500" w:hRule="atLeast"/>
        </w:trPr>
        <w:tc>
          <w:tcPr>
            <w:tcW w:w="9920" w:type="dxa"/>
          </w:tcPr>
          <w:p>
            <w:pPr>
              <w:pStyle w:val="TableParagraph"/>
              <w:spacing w:before="63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DATA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NASCIMENTO:</w:t>
            </w:r>
          </w:p>
        </w:tc>
      </w:tr>
      <w:tr>
        <w:trPr>
          <w:trHeight w:val="6180" w:hRule="atLeast"/>
        </w:trPr>
        <w:tc>
          <w:tcPr>
            <w:tcW w:w="9920" w:type="dxa"/>
          </w:tcPr>
          <w:p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GÊNERO:</w:t>
            </w:r>
          </w:p>
          <w:p>
            <w:pPr>
              <w:pStyle w:val="TableParagraph"/>
              <w:ind w:right="7791"/>
              <w:jc w:val="both"/>
              <w:rPr>
                <w:sz w:val="24"/>
              </w:rPr>
            </w:pPr>
            <w:r>
              <w:rPr>
                <w:sz w:val="24"/>
              </w:rPr>
              <w:t>( ) Mulher cisgênero ( ) Homem </w:t>
            </w:r>
            <w:r>
              <w:rPr>
                <w:spacing w:val="-2"/>
                <w:sz w:val="24"/>
              </w:rPr>
              <w:t>cisgênero</w:t>
            </w:r>
          </w:p>
          <w:p>
            <w:pPr>
              <w:pStyle w:val="TableParagraph"/>
              <w:ind w:right="7525"/>
              <w:jc w:val="both"/>
              <w:rPr>
                <w:sz w:val="24"/>
              </w:rPr>
            </w:pPr>
            <w:r>
              <w:rPr>
                <w:sz w:val="24"/>
              </w:rPr>
              <w:t>( ) Mulher Transgênero (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Homem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Transgênero ( ) Pessoa não binária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) Não </w:t>
            </w:r>
            <w:r>
              <w:rPr>
                <w:spacing w:val="-2"/>
                <w:sz w:val="24"/>
              </w:rPr>
              <w:t>informar</w:t>
            </w:r>
          </w:p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RAÇA/COR/ETNIA:</w:t>
            </w:r>
          </w:p>
          <w:p>
            <w:pPr>
              <w:pStyle w:val="TableParagraph"/>
              <w:ind w:right="8111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Branca(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Preta ( ) Parda</w:t>
            </w:r>
          </w:p>
          <w:p>
            <w:pPr>
              <w:pStyle w:val="TableParagraph"/>
              <w:ind w:right="8693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Indígena ( ) </w:t>
            </w:r>
            <w:r>
              <w:rPr>
                <w:spacing w:val="-2"/>
                <w:sz w:val="24"/>
              </w:rPr>
              <w:t>Amarela</w:t>
            </w:r>
          </w:p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VOCÊ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UMA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PESSOA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DEFICIÊNCIA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PCD?</w:t>
            </w:r>
          </w:p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( ) Sim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( ) </w:t>
            </w:r>
            <w:r>
              <w:rPr>
                <w:spacing w:val="-5"/>
                <w:sz w:val="24"/>
              </w:rPr>
              <w:t>Não</w:t>
            </w:r>
          </w:p>
          <w:p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Caso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tenha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marcado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“sim”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tipo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deficiência?</w:t>
            </w:r>
          </w:p>
          <w:p>
            <w:pPr>
              <w:pStyle w:val="TableParagraph"/>
              <w:ind w:right="8729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Auditiva ( ) Física</w:t>
            </w:r>
          </w:p>
          <w:p>
            <w:pPr>
              <w:pStyle w:val="TableParagraph"/>
              <w:tabs>
                <w:tab w:pos="3586" w:val="left" w:leader="none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Intelectual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Múltipla</w:t>
            </w:r>
            <w:r>
              <w:rPr>
                <w:sz w:val="24"/>
              </w:rPr>
              <w:tab/>
              <w:t>( ) </w:t>
            </w:r>
            <w:r>
              <w:rPr>
                <w:spacing w:val="-2"/>
                <w:sz w:val="24"/>
              </w:rPr>
              <w:t>Visual</w:t>
            </w:r>
          </w:p>
        </w:tc>
      </w:tr>
      <w:tr>
        <w:trPr>
          <w:trHeight w:val="560" w:hRule="atLeast"/>
        </w:trPr>
        <w:tc>
          <w:tcPr>
            <w:tcW w:w="9920" w:type="dxa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ENDEREÇO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COMPLETO:</w:t>
            </w:r>
          </w:p>
        </w:tc>
      </w:tr>
    </w:tbl>
    <w:sectPr>
      <w:pgSz w:w="11920" w:h="16840"/>
      <w:pgMar w:header="0" w:footer="1070" w:top="1940" w:bottom="126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89184">
          <wp:simplePos x="0" y="0"/>
          <wp:positionH relativeFrom="page">
            <wp:posOffset>3789044</wp:posOffset>
          </wp:positionH>
          <wp:positionV relativeFrom="page">
            <wp:posOffset>9457332</wp:posOffset>
          </wp:positionV>
          <wp:extent cx="2962274" cy="6096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62274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89696">
          <wp:simplePos x="0" y="0"/>
          <wp:positionH relativeFrom="page">
            <wp:posOffset>3789044</wp:posOffset>
          </wp:positionH>
          <wp:positionV relativeFrom="page">
            <wp:posOffset>9457332</wp:posOffset>
          </wp:positionV>
          <wp:extent cx="2962274" cy="609600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62274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lowerLetter"/>
      <w:lvlText w:val="%1)"/>
      <w:lvlJc w:val="left"/>
      <w:pPr>
        <w:ind w:left="947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6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9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2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0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3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64" w:hanging="360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947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6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9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2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0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3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64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894" w:hanging="24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32" w:hanging="2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64" w:hanging="2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96" w:hanging="2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2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0" w:hanging="2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92" w:hanging="2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24" w:hanging="2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56" w:hanging="248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227" w:hanging="64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27" w:hanging="64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7" w:hanging="642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0" w:hanging="6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0" w:hanging="6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20" w:hanging="6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20" w:hanging="6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20" w:hanging="6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20" w:hanging="64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227" w:hanging="64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7" w:hanging="64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7" w:hanging="642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0" w:hanging="6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0" w:hanging="6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20" w:hanging="6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20" w:hanging="6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20" w:hanging="6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20" w:hanging="64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947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6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9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2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0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3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64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947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6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9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2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0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3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64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1194" w:hanging="263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82" w:hanging="549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2" w:hanging="5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04" w:hanging="5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6" w:hanging="5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08" w:hanging="5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1" w:hanging="5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13" w:hanging="5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15" w:hanging="549"/>
      </w:pPr>
      <w:rPr>
        <w:rFonts w:hint="default"/>
        <w:lang w:val="pt-PT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47" w:hanging="360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87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footer" Target="footer3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2026-08-19T12:56:48Z</dcterms:created>
  <dcterms:modified xsi:type="dcterms:W3CDTF">2026-08-19T12:56:48Z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