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8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511800" cy="444500"/>
                <wp:effectExtent l="9525" t="0" r="3175" b="1270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511800" cy="444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 w:before="0"/>
                              <w:ind w:left="3884" w:right="0" w:hanging="3784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SEGMENTOS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ADMITIDOS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TRAJETÓRIA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CULTURAL,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COTAS,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VAGAS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VALORES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34pt;height:35pt;mso-position-horizontal-relative:char;mso-position-vertical-relative:line" type="#_x0000_t202" id="docshape1" filled="true" fillcolor="#ffff99" stroked="true" strokeweight="1.0pt" strokecolor="#000000">
                <w10:anchorlock/>
                <v:textbox inset="0,0,0,0">
                  <w:txbxContent>
                    <w:p>
                      <w:pPr>
                        <w:spacing w:line="276" w:lineRule="auto" w:before="0"/>
                        <w:ind w:left="3884" w:right="0" w:hanging="3784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DOS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SEGMENTOS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ADMITIDOS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TRAJETÓRIA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CULTURAL,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COTAS,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VAGAS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VALORES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line="276" w:lineRule="auto" w:before="225"/>
        <w:ind w:right="726" w:firstLine="720"/>
      </w:pPr>
      <w:r>
        <w:rPr/>
        <w:t>Serão premiados entidades e coletivos culturais que comprovem atuação cultural prévia em um dos segmentos</w:t>
      </w:r>
      <w:r>
        <w:rPr>
          <w:spacing w:val="-6"/>
        </w:rPr>
        <w:t> </w:t>
      </w:r>
      <w:r>
        <w:rPr/>
        <w:t>abaixo</w:t>
      </w:r>
      <w:r>
        <w:rPr>
          <w:spacing w:val="-6"/>
        </w:rPr>
        <w:t> </w:t>
      </w:r>
      <w:r>
        <w:rPr/>
        <w:t>descritos,</w:t>
      </w:r>
      <w:r>
        <w:rPr>
          <w:spacing w:val="-6"/>
        </w:rPr>
        <w:t> </w:t>
      </w:r>
      <w:r>
        <w:rPr/>
        <w:t>demonstrando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relevância</w:t>
      </w:r>
      <w:r>
        <w:rPr>
          <w:spacing w:val="-6"/>
        </w:rPr>
        <w:t> </w:t>
      </w:r>
      <w:r>
        <w:rPr/>
        <w:t>das iniciativas, atividades ou ações culturais já realizadas.</w:t>
      </w:r>
    </w:p>
    <w:p>
      <w:pPr>
        <w:pStyle w:val="BodyText"/>
        <w:spacing w:line="276" w:lineRule="auto"/>
        <w:ind w:right="729" w:firstLine="720"/>
      </w:pPr>
      <w:r>
        <w:rPr/>
        <w:t>Os segmentos descritos neste Anexo indicam apenas as áreas culturais admitidas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inscrição.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vagas</w:t>
      </w:r>
      <w:r>
        <w:rPr>
          <w:spacing w:val="-2"/>
        </w:rPr>
        <w:t> </w:t>
      </w:r>
      <w:r>
        <w:rPr/>
        <w:t>deste</w:t>
      </w:r>
      <w:r>
        <w:rPr>
          <w:spacing w:val="-3"/>
        </w:rPr>
        <w:t> </w:t>
      </w:r>
      <w:r>
        <w:rPr/>
        <w:t>edital</w:t>
      </w:r>
      <w:r>
        <w:rPr>
          <w:spacing w:val="-3"/>
        </w:rPr>
        <w:t> </w:t>
      </w:r>
      <w:r>
        <w:rPr/>
        <w:t>não</w:t>
      </w:r>
      <w:r>
        <w:rPr>
          <w:spacing w:val="-2"/>
        </w:rPr>
        <w:t> </w:t>
      </w:r>
      <w:r>
        <w:rPr/>
        <w:t>são</w:t>
      </w:r>
      <w:r>
        <w:rPr>
          <w:spacing w:val="-3"/>
        </w:rPr>
        <w:t> </w:t>
      </w:r>
      <w:r>
        <w:rPr/>
        <w:t>divididas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segmento</w:t>
      </w:r>
      <w:r>
        <w:rPr>
          <w:spacing w:val="-2"/>
        </w:rPr>
        <w:t> cultural.</w:t>
      </w:r>
    </w:p>
    <w:p>
      <w:pPr>
        <w:pStyle w:val="BodyText"/>
        <w:spacing w:line="276" w:lineRule="auto"/>
        <w:ind w:right="722" w:firstLine="720"/>
      </w:pPr>
      <w:r>
        <w:rPr/>
        <w:t>Todas as inscrições concorrerão conjuntamente pelas 07 vagas disponíveis, observadas a nota obtida, a ordem de classificação, as cotas e as regras de remanejamento previstas neste edital.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76" w:lineRule="auto" w:before="240" w:after="0"/>
        <w:ind w:left="1004" w:right="727" w:hanging="360"/>
        <w:jc w:val="both"/>
        <w:rPr>
          <w:sz w:val="24"/>
        </w:rPr>
      </w:pPr>
      <w:r>
        <w:rPr>
          <w:b/>
          <w:sz w:val="24"/>
        </w:rPr>
        <w:t>DANÇA E TEATRO:</w:t>
      </w:r>
      <w:r>
        <w:rPr>
          <w:b/>
          <w:spacing w:val="-10"/>
          <w:sz w:val="24"/>
        </w:rPr>
        <w:t> </w:t>
      </w:r>
      <w:r>
        <w:rPr>
          <w:sz w:val="24"/>
        </w:rPr>
        <w:t>contemplam</w:t>
      </w:r>
      <w:r>
        <w:rPr>
          <w:spacing w:val="-10"/>
          <w:sz w:val="24"/>
        </w:rPr>
        <w:t> </w:t>
      </w:r>
      <w:r>
        <w:rPr>
          <w:sz w:val="24"/>
        </w:rPr>
        <w:t>entidades</w:t>
      </w:r>
      <w:r>
        <w:rPr>
          <w:spacing w:val="-10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coletivos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10"/>
          <w:sz w:val="24"/>
        </w:rPr>
        <w:t> </w:t>
      </w:r>
      <w:r>
        <w:rPr>
          <w:sz w:val="24"/>
        </w:rPr>
        <w:t>tenham</w:t>
      </w:r>
      <w:r>
        <w:rPr>
          <w:spacing w:val="-10"/>
          <w:sz w:val="24"/>
        </w:rPr>
        <w:t> </w:t>
      </w:r>
      <w:r>
        <w:rPr>
          <w:sz w:val="24"/>
        </w:rPr>
        <w:t>desenvolvido ações culturais relacionadas à dança e ao</w:t>
      </w:r>
      <w:r>
        <w:rPr>
          <w:spacing w:val="-7"/>
          <w:sz w:val="24"/>
        </w:rPr>
        <w:t> </w:t>
      </w:r>
      <w:r>
        <w:rPr>
          <w:sz w:val="24"/>
        </w:rPr>
        <w:t>teatro,</w:t>
      </w:r>
      <w:r>
        <w:rPr>
          <w:spacing w:val="-7"/>
          <w:sz w:val="24"/>
        </w:rPr>
        <w:t> </w:t>
      </w:r>
      <w:r>
        <w:rPr>
          <w:sz w:val="24"/>
        </w:rPr>
        <w:t>como</w:t>
      </w:r>
      <w:r>
        <w:rPr>
          <w:spacing w:val="-7"/>
          <w:sz w:val="24"/>
        </w:rPr>
        <w:t> </w:t>
      </w:r>
      <w:r>
        <w:rPr>
          <w:sz w:val="24"/>
        </w:rPr>
        <w:t>apresentações,</w:t>
      </w:r>
      <w:r>
        <w:rPr>
          <w:spacing w:val="-7"/>
          <w:sz w:val="24"/>
        </w:rPr>
        <w:t> </w:t>
      </w:r>
      <w:r>
        <w:rPr>
          <w:sz w:val="24"/>
        </w:rPr>
        <w:t>oficinas, performances, festivais, processos formativos, grupos artísticos, práticas corporais e expressões cênicas.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76" w:lineRule="auto" w:before="240" w:after="0"/>
        <w:ind w:left="1004" w:right="724" w:hanging="360"/>
        <w:jc w:val="both"/>
        <w:rPr>
          <w:sz w:val="24"/>
        </w:rPr>
      </w:pPr>
      <w:r>
        <w:rPr>
          <w:b/>
          <w:sz w:val="24"/>
        </w:rPr>
        <w:t>MÚSICA: </w:t>
      </w:r>
      <w:r>
        <w:rPr>
          <w:sz w:val="24"/>
        </w:rPr>
        <w:t>contemplam entidades e coletivos que tenham desenvolvido ações culturais relacionadas à música, como apresentações, shows, rodas musicais, gravações, formação musical, práticas coletivas, difusão e promoção de expressões musicais de qualquer estilo ou gênero.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76" w:lineRule="auto" w:before="240" w:after="0"/>
        <w:ind w:left="1004" w:right="723" w:hanging="360"/>
        <w:jc w:val="both"/>
        <w:rPr>
          <w:sz w:val="24"/>
        </w:rPr>
      </w:pPr>
      <w:r>
        <w:rPr>
          <w:b/>
          <w:sz w:val="24"/>
        </w:rPr>
        <w:t>ARTES VISUAIS E PLÁSTICAS: </w:t>
      </w:r>
      <w:r>
        <w:rPr>
          <w:sz w:val="24"/>
        </w:rPr>
        <w:t>contemplam entidades e coletivos que tenham desenvolvido ações culturais no campo das artes visuais e plásticas, como pintura, escultura, desenho, fotografia, grafite, design gráfico, exposições, oficinas e outras formas de expressão visual.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76" w:lineRule="auto" w:before="240" w:after="0"/>
        <w:ind w:left="1004" w:right="722" w:hanging="360"/>
        <w:jc w:val="both"/>
        <w:rPr>
          <w:sz w:val="24"/>
        </w:rPr>
      </w:pPr>
      <w:r>
        <w:rPr>
          <w:b/>
          <w:sz w:val="24"/>
        </w:rPr>
        <w:t>ARTESANATO E CULTURA POPULAR: </w:t>
      </w:r>
      <w:r>
        <w:rPr>
          <w:sz w:val="24"/>
        </w:rPr>
        <w:t>contempla entidades e coletivos que tenham desenvolvido ações relacionadas à produção artesanal e às manifestações da cultura popular, como saberes tradicionais, festas populares, folclore, técnicas culturais comunitárias, celebrações, rituais</w:t>
      </w:r>
      <w:r>
        <w:rPr>
          <w:spacing w:val="-9"/>
          <w:sz w:val="24"/>
        </w:rPr>
        <w:t> </w:t>
      </w:r>
      <w:r>
        <w:rPr>
          <w:sz w:val="24"/>
        </w:rPr>
        <w:t>e</w:t>
      </w:r>
      <w:r>
        <w:rPr>
          <w:spacing w:val="-9"/>
          <w:sz w:val="24"/>
        </w:rPr>
        <w:t> </w:t>
      </w:r>
      <w:r>
        <w:rPr>
          <w:sz w:val="24"/>
        </w:rPr>
        <w:t>práticas</w:t>
      </w:r>
      <w:r>
        <w:rPr>
          <w:spacing w:val="-9"/>
          <w:sz w:val="24"/>
        </w:rPr>
        <w:t> </w:t>
      </w:r>
      <w:r>
        <w:rPr>
          <w:sz w:val="24"/>
        </w:rPr>
        <w:t>culturais transmitidas entre gerações.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76" w:lineRule="auto" w:before="240" w:after="0"/>
        <w:ind w:left="1004" w:right="721" w:hanging="360"/>
        <w:jc w:val="both"/>
        <w:rPr>
          <w:sz w:val="24"/>
        </w:rPr>
      </w:pPr>
      <w:r>
        <w:rPr>
          <w:b/>
          <w:sz w:val="24"/>
        </w:rPr>
        <w:t>LEITURA, ESCRITA E ORALIDADE: </w:t>
      </w:r>
      <w:r>
        <w:rPr>
          <w:sz w:val="24"/>
        </w:rPr>
        <w:t>contemplam entidades e coletivos que tenham desenvolvido ações voltadas à promoção da leitura, da escrita, da literatura e da oralidade, como contação de histórias, saraus,</w:t>
      </w:r>
      <w:r>
        <w:rPr>
          <w:spacing w:val="-7"/>
          <w:sz w:val="24"/>
        </w:rPr>
        <w:t> </w:t>
      </w:r>
      <w:r>
        <w:rPr>
          <w:sz w:val="24"/>
        </w:rPr>
        <w:t>poesia,</w:t>
      </w:r>
      <w:r>
        <w:rPr>
          <w:spacing w:val="-7"/>
          <w:sz w:val="24"/>
        </w:rPr>
        <w:t> </w:t>
      </w:r>
      <w:r>
        <w:rPr>
          <w:sz w:val="24"/>
        </w:rPr>
        <w:t>mediação de leitura, produção literária, memória oral e práticas narrativas comunitárias.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76" w:lineRule="auto" w:before="240" w:after="0"/>
        <w:ind w:left="1004" w:right="723" w:hanging="360"/>
        <w:jc w:val="both"/>
        <w:rPr>
          <w:sz w:val="24"/>
        </w:rPr>
      </w:pPr>
      <w:r>
        <w:rPr>
          <w:b/>
          <w:sz w:val="24"/>
        </w:rPr>
        <w:t>PATRIMÔNIO CULTURAL: </w:t>
      </w:r>
      <w:r>
        <w:rPr>
          <w:sz w:val="24"/>
        </w:rPr>
        <w:t>contempla entidades e coletivos que tenham desenvolvido ações voltadas à preservação, valorização e promoção do patrimônio</w:t>
      </w:r>
      <w:r>
        <w:rPr>
          <w:spacing w:val="66"/>
          <w:sz w:val="24"/>
        </w:rPr>
        <w:t> </w:t>
      </w:r>
      <w:r>
        <w:rPr>
          <w:sz w:val="24"/>
        </w:rPr>
        <w:t>cultural</w:t>
      </w:r>
      <w:r>
        <w:rPr>
          <w:spacing w:val="66"/>
          <w:sz w:val="24"/>
        </w:rPr>
        <w:t> </w:t>
      </w:r>
      <w:r>
        <w:rPr>
          <w:sz w:val="24"/>
        </w:rPr>
        <w:t>material</w:t>
      </w:r>
      <w:r>
        <w:rPr>
          <w:spacing w:val="66"/>
          <w:sz w:val="24"/>
        </w:rPr>
        <w:t> </w:t>
      </w:r>
      <w:r>
        <w:rPr>
          <w:sz w:val="24"/>
        </w:rPr>
        <w:t>e</w:t>
      </w:r>
      <w:r>
        <w:rPr>
          <w:spacing w:val="66"/>
          <w:sz w:val="24"/>
        </w:rPr>
        <w:t> </w:t>
      </w:r>
      <w:r>
        <w:rPr>
          <w:sz w:val="24"/>
        </w:rPr>
        <w:t>imaterial,</w:t>
      </w:r>
      <w:r>
        <w:rPr>
          <w:spacing w:val="66"/>
          <w:sz w:val="24"/>
        </w:rPr>
        <w:t> </w:t>
      </w:r>
      <w:r>
        <w:rPr>
          <w:sz w:val="24"/>
        </w:rPr>
        <w:t>incluindo</w:t>
      </w:r>
      <w:r>
        <w:rPr>
          <w:spacing w:val="66"/>
          <w:sz w:val="24"/>
        </w:rPr>
        <w:t> </w:t>
      </w:r>
      <w:r>
        <w:rPr>
          <w:sz w:val="24"/>
        </w:rPr>
        <w:t>memórias</w:t>
      </w:r>
      <w:r>
        <w:rPr>
          <w:spacing w:val="66"/>
          <w:sz w:val="24"/>
        </w:rPr>
        <w:t> </w:t>
      </w:r>
      <w:r>
        <w:rPr>
          <w:sz w:val="24"/>
        </w:rPr>
        <w:t>comunitárias,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footerReference w:type="default" r:id="rId5"/>
          <w:type w:val="continuous"/>
          <w:pgSz w:w="11920" w:h="16840"/>
          <w:pgMar w:header="0" w:footer="1238" w:top="1420" w:bottom="1420" w:left="1417" w:right="992"/>
          <w:pgNumType w:start="1"/>
        </w:sectPr>
      </w:pPr>
    </w:p>
    <w:p>
      <w:pPr>
        <w:pStyle w:val="BodyText"/>
        <w:spacing w:line="276" w:lineRule="auto" w:before="41"/>
        <w:ind w:left="1004"/>
        <w:jc w:val="left"/>
      </w:pPr>
      <w:r>
        <w:rPr/>
        <w:t>práticas</w:t>
      </w:r>
      <w:r>
        <w:rPr>
          <w:spacing w:val="40"/>
        </w:rPr>
        <w:t> </w:t>
      </w:r>
      <w:r>
        <w:rPr/>
        <w:t>tradicionais,</w:t>
      </w:r>
      <w:r>
        <w:rPr>
          <w:spacing w:val="40"/>
        </w:rPr>
        <w:t> </w:t>
      </w:r>
      <w:r>
        <w:rPr/>
        <w:t>bens</w:t>
      </w:r>
      <w:r>
        <w:rPr>
          <w:spacing w:val="40"/>
        </w:rPr>
        <w:t> </w:t>
      </w:r>
      <w:r>
        <w:rPr/>
        <w:t>culturais,</w:t>
      </w:r>
      <w:r>
        <w:rPr>
          <w:spacing w:val="40"/>
        </w:rPr>
        <w:t> </w:t>
      </w:r>
      <w:r>
        <w:rPr/>
        <w:t>saberes,</w:t>
      </w:r>
      <w:r>
        <w:rPr>
          <w:spacing w:val="40"/>
        </w:rPr>
        <w:t> </w:t>
      </w:r>
      <w:r>
        <w:rPr/>
        <w:t>fazeres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referências</w:t>
      </w:r>
      <w:r>
        <w:rPr>
          <w:spacing w:val="40"/>
        </w:rPr>
        <w:t> </w:t>
      </w:r>
      <w:r>
        <w:rPr/>
        <w:t>culturais relevantes para a identidade local.</w:t>
      </w:r>
    </w:p>
    <w:p>
      <w:pPr>
        <w:pStyle w:val="BodyText"/>
        <w:spacing w:line="276" w:lineRule="auto"/>
        <w:ind w:right="722" w:firstLine="720"/>
      </w:pPr>
      <w:r>
        <w:rPr/>
        <w:t>As entidades e coletivos deverão comprovar sua </w:t>
      </w:r>
      <w:r>
        <w:rPr>
          <w:b/>
        </w:rPr>
        <w:t>atuação cultural (trajetória) no segmento indicado</w:t>
      </w:r>
      <w:r>
        <w:rPr/>
        <w:t>, por meio de materiais que demonstrem as</w:t>
      </w:r>
      <w:r>
        <w:rPr>
          <w:spacing w:val="-5"/>
        </w:rPr>
        <w:t> </w:t>
      </w:r>
      <w:r>
        <w:rPr/>
        <w:t>ações</w:t>
      </w:r>
      <w:r>
        <w:rPr>
          <w:spacing w:val="-5"/>
        </w:rPr>
        <w:t> </w:t>
      </w:r>
      <w:r>
        <w:rPr/>
        <w:t>já</w:t>
      </w:r>
      <w:r>
        <w:rPr>
          <w:spacing w:val="-5"/>
        </w:rPr>
        <w:t> </w:t>
      </w:r>
      <w:r>
        <w:rPr/>
        <w:t>realizadas, sua relevância cultural, seu vínculo com a comunidade e sua contribuição para o fortalecimento da cultura local.</w:t>
      </w:r>
    </w:p>
    <w:p>
      <w:pPr>
        <w:pStyle w:val="BodyText"/>
        <w:ind w:left="1004"/>
        <w:jc w:val="left"/>
      </w:pPr>
      <w:r>
        <w:rPr/>
        <w:t>O</w:t>
      </w:r>
      <w:r>
        <w:rPr>
          <w:spacing w:val="-6"/>
        </w:rPr>
        <w:t> </w:t>
      </w:r>
      <w:r>
        <w:rPr/>
        <w:t>edital</w:t>
      </w:r>
      <w:r>
        <w:rPr>
          <w:spacing w:val="-3"/>
        </w:rPr>
        <w:t> </w:t>
      </w:r>
      <w:r>
        <w:rPr/>
        <w:t>observará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seguintes</w:t>
      </w:r>
      <w:r>
        <w:rPr>
          <w:spacing w:val="-3"/>
        </w:rPr>
        <w:t> </w:t>
      </w:r>
      <w:r>
        <w:rPr/>
        <w:t>cotas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participação:</w:t>
      </w:r>
    </w:p>
    <w:p>
      <w:pPr>
        <w:pStyle w:val="ListParagraph"/>
        <w:numPr>
          <w:ilvl w:val="1"/>
          <w:numId w:val="1"/>
        </w:numPr>
        <w:tabs>
          <w:tab w:pos="1424" w:val="left" w:leader="none"/>
        </w:tabs>
        <w:spacing w:line="276" w:lineRule="auto" w:before="284" w:after="0"/>
        <w:ind w:left="1424" w:right="735" w:hanging="360"/>
        <w:jc w:val="left"/>
        <w:rPr>
          <w:sz w:val="24"/>
        </w:rPr>
      </w:pPr>
      <w:r>
        <w:rPr>
          <w:sz w:val="24"/>
        </w:rPr>
        <w:t>Pessoas</w:t>
      </w:r>
      <w:r>
        <w:rPr>
          <w:spacing w:val="40"/>
          <w:sz w:val="24"/>
        </w:rPr>
        <w:t> </w:t>
      </w:r>
      <w:r>
        <w:rPr>
          <w:sz w:val="24"/>
        </w:rPr>
        <w:t>Negras</w:t>
      </w:r>
      <w:r>
        <w:rPr>
          <w:spacing w:val="37"/>
          <w:sz w:val="24"/>
        </w:rPr>
        <w:t> </w:t>
      </w:r>
      <w:r>
        <w:rPr>
          <w:sz w:val="24"/>
        </w:rPr>
        <w:t>(Pretas</w:t>
      </w:r>
      <w:r>
        <w:rPr>
          <w:spacing w:val="37"/>
          <w:sz w:val="24"/>
        </w:rPr>
        <w:t> </w:t>
      </w:r>
      <w:r>
        <w:rPr>
          <w:sz w:val="24"/>
        </w:rPr>
        <w:t>e</w:t>
      </w:r>
      <w:r>
        <w:rPr>
          <w:spacing w:val="37"/>
          <w:sz w:val="24"/>
        </w:rPr>
        <w:t> </w:t>
      </w:r>
      <w:r>
        <w:rPr>
          <w:sz w:val="24"/>
        </w:rPr>
        <w:t>Pardas):</w:t>
      </w:r>
      <w:r>
        <w:rPr>
          <w:spacing w:val="37"/>
          <w:sz w:val="24"/>
        </w:rPr>
        <w:t> </w:t>
      </w:r>
      <w:r>
        <w:rPr>
          <w:sz w:val="24"/>
        </w:rPr>
        <w:t>25%</w:t>
      </w:r>
      <w:r>
        <w:rPr>
          <w:spacing w:val="37"/>
          <w:sz w:val="24"/>
        </w:rPr>
        <w:t> </w:t>
      </w:r>
      <w:r>
        <w:rPr>
          <w:sz w:val="24"/>
        </w:rPr>
        <w:t>-</w:t>
      </w:r>
      <w:r>
        <w:rPr>
          <w:spacing w:val="37"/>
          <w:sz w:val="24"/>
        </w:rPr>
        <w:t> </w:t>
      </w:r>
      <w:r>
        <w:rPr>
          <w:sz w:val="24"/>
        </w:rPr>
        <w:t>Para</w:t>
      </w:r>
      <w:r>
        <w:rPr>
          <w:spacing w:val="37"/>
          <w:sz w:val="24"/>
        </w:rPr>
        <w:t> </w:t>
      </w:r>
      <w:r>
        <w:rPr>
          <w:sz w:val="24"/>
        </w:rPr>
        <w:t>entidade</w:t>
      </w:r>
      <w:r>
        <w:rPr>
          <w:spacing w:val="37"/>
          <w:sz w:val="24"/>
        </w:rPr>
        <w:t> </w:t>
      </w:r>
      <w:r>
        <w:rPr>
          <w:sz w:val="24"/>
        </w:rPr>
        <w:t>ou</w:t>
      </w:r>
      <w:r>
        <w:rPr>
          <w:spacing w:val="37"/>
          <w:sz w:val="24"/>
        </w:rPr>
        <w:t> </w:t>
      </w:r>
      <w:r>
        <w:rPr>
          <w:sz w:val="24"/>
        </w:rPr>
        <w:t>coletivo</w:t>
      </w:r>
      <w:r>
        <w:rPr>
          <w:spacing w:val="37"/>
          <w:sz w:val="24"/>
        </w:rPr>
        <w:t> </w:t>
      </w:r>
      <w:r>
        <w:rPr>
          <w:sz w:val="24"/>
        </w:rPr>
        <w:t>com maioria de dirigentes ou pessoas em posição de liderança negras;</w:t>
      </w:r>
    </w:p>
    <w:p>
      <w:pPr>
        <w:pStyle w:val="ListParagraph"/>
        <w:numPr>
          <w:ilvl w:val="1"/>
          <w:numId w:val="1"/>
        </w:numPr>
        <w:tabs>
          <w:tab w:pos="1424" w:val="left" w:leader="none"/>
        </w:tabs>
        <w:spacing w:line="240" w:lineRule="auto" w:before="0" w:after="0"/>
        <w:ind w:left="1424" w:right="721" w:hanging="360"/>
        <w:jc w:val="left"/>
        <w:rPr>
          <w:sz w:val="24"/>
        </w:rPr>
      </w:pPr>
      <w:r>
        <w:rPr>
          <w:sz w:val="24"/>
        </w:rPr>
        <w:t>Pessoas</w:t>
      </w:r>
      <w:r>
        <w:rPr>
          <w:spacing w:val="80"/>
          <w:sz w:val="24"/>
        </w:rPr>
        <w:t> </w:t>
      </w:r>
      <w:r>
        <w:rPr>
          <w:sz w:val="24"/>
        </w:rPr>
        <w:t>Indígenas:</w:t>
      </w:r>
      <w:r>
        <w:rPr>
          <w:spacing w:val="80"/>
          <w:sz w:val="24"/>
        </w:rPr>
        <w:t> </w:t>
      </w:r>
      <w:r>
        <w:rPr>
          <w:sz w:val="24"/>
        </w:rPr>
        <w:t>10%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Para</w:t>
      </w:r>
      <w:r>
        <w:rPr>
          <w:spacing w:val="80"/>
          <w:sz w:val="24"/>
        </w:rPr>
        <w:t> </w:t>
      </w:r>
      <w:r>
        <w:rPr>
          <w:sz w:val="24"/>
        </w:rPr>
        <w:t>entidade</w:t>
      </w:r>
      <w:r>
        <w:rPr>
          <w:spacing w:val="80"/>
          <w:sz w:val="24"/>
        </w:rPr>
        <w:t> </w:t>
      </w:r>
      <w:r>
        <w:rPr>
          <w:sz w:val="24"/>
        </w:rPr>
        <w:t>ou</w:t>
      </w:r>
      <w:r>
        <w:rPr>
          <w:spacing w:val="80"/>
          <w:sz w:val="24"/>
        </w:rPr>
        <w:t> </w:t>
      </w:r>
      <w:r>
        <w:rPr>
          <w:sz w:val="24"/>
        </w:rPr>
        <w:t>coletivo</w:t>
      </w:r>
      <w:r>
        <w:rPr>
          <w:spacing w:val="69"/>
          <w:sz w:val="24"/>
        </w:rPr>
        <w:t> </w:t>
      </w:r>
      <w:r>
        <w:rPr>
          <w:sz w:val="24"/>
        </w:rPr>
        <w:t>com</w:t>
      </w:r>
      <w:r>
        <w:rPr>
          <w:spacing w:val="69"/>
          <w:sz w:val="24"/>
        </w:rPr>
        <w:t> </w:t>
      </w:r>
      <w:r>
        <w:rPr>
          <w:sz w:val="24"/>
        </w:rPr>
        <w:t>maioria</w:t>
      </w:r>
      <w:r>
        <w:rPr>
          <w:spacing w:val="69"/>
          <w:sz w:val="24"/>
        </w:rPr>
        <w:t> </w:t>
      </w:r>
      <w:r>
        <w:rPr>
          <w:sz w:val="24"/>
        </w:rPr>
        <w:t>de dirigentes ou pessoas em posição de liderança indígenas; e</w:t>
      </w:r>
    </w:p>
    <w:p>
      <w:pPr>
        <w:pStyle w:val="ListParagraph"/>
        <w:numPr>
          <w:ilvl w:val="1"/>
          <w:numId w:val="1"/>
        </w:numPr>
        <w:tabs>
          <w:tab w:pos="1424" w:val="left" w:leader="none"/>
        </w:tabs>
        <w:spacing w:line="240" w:lineRule="auto" w:before="0" w:after="0"/>
        <w:ind w:left="1424" w:right="732" w:hanging="360"/>
        <w:jc w:val="left"/>
        <w:rPr>
          <w:sz w:val="24"/>
        </w:rPr>
      </w:pPr>
      <w:r>
        <w:rPr>
          <w:sz w:val="24"/>
        </w:rPr>
        <w:t>Pessoas</w:t>
      </w:r>
      <w:r>
        <w:rPr>
          <w:spacing w:val="38"/>
          <w:sz w:val="24"/>
        </w:rPr>
        <w:t> </w:t>
      </w:r>
      <w:r>
        <w:rPr>
          <w:sz w:val="24"/>
        </w:rPr>
        <w:t>com</w:t>
      </w:r>
      <w:r>
        <w:rPr>
          <w:spacing w:val="38"/>
          <w:sz w:val="24"/>
        </w:rPr>
        <w:t> </w:t>
      </w:r>
      <w:r>
        <w:rPr>
          <w:sz w:val="24"/>
        </w:rPr>
        <w:t>Deficiência: 5% - Para entidade ou coletivo com maioria de</w:t>
      </w:r>
      <w:r>
        <w:rPr>
          <w:spacing w:val="40"/>
          <w:sz w:val="24"/>
        </w:rPr>
        <w:t> </w:t>
      </w:r>
      <w:r>
        <w:rPr>
          <w:sz w:val="24"/>
        </w:rPr>
        <w:t>dirigentes ou pessoas em posição de liderança com deficiência.</w:t>
      </w:r>
    </w:p>
    <w:p>
      <w:pPr>
        <w:pStyle w:val="BodyText"/>
        <w:spacing w:before="26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1022350</wp:posOffset>
                </wp:positionH>
                <wp:positionV relativeFrom="paragraph">
                  <wp:posOffset>193570</wp:posOffset>
                </wp:positionV>
                <wp:extent cx="5867400" cy="24130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867400" cy="241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80" w:right="0" w:firstLine="0"/>
                              <w:jc w:val="lef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DISTRIBUIÇÃO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VAGAS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VALORES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5pt;margin-top:15.241802pt;width:462pt;height:19pt;mso-position-horizontal-relative:page;mso-position-vertical-relative:paragraph;z-index:-15728128;mso-wrap-distance-left:0;mso-wrap-distance-right:0" type="#_x0000_t202" id="docshape2" filled="true" fillcolor="#ffff99" stroked="true" strokeweight="1.0pt" strokecolor="#000000">
                <v:textbox inset="0,0,0,0">
                  <w:txbxContent>
                    <w:p>
                      <w:pPr>
                        <w:spacing w:before="8"/>
                        <w:ind w:left="80" w:right="0" w:firstLine="0"/>
                        <w:jc w:val="lef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DISTRIBUIÇÃO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VAGAS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VALORES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5" w:after="1"/>
        <w:ind w:left="0"/>
        <w:jc w:val="left"/>
        <w:rPr>
          <w:sz w:val="20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0"/>
        <w:gridCol w:w="1400"/>
        <w:gridCol w:w="1000"/>
        <w:gridCol w:w="1120"/>
        <w:gridCol w:w="700"/>
        <w:gridCol w:w="1000"/>
        <w:gridCol w:w="1260"/>
        <w:gridCol w:w="1420"/>
      </w:tblGrid>
      <w:tr>
        <w:trPr>
          <w:trHeight w:val="1239" w:hRule="atLeast"/>
        </w:trPr>
        <w:tc>
          <w:tcPr>
            <w:tcW w:w="1420" w:type="dxa"/>
            <w:shd w:val="clear" w:color="auto" w:fill="FFFF99"/>
          </w:tcPr>
          <w:p>
            <w:pPr>
              <w:pStyle w:val="TableParagraph"/>
              <w:spacing w:before="35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278" w:right="207" w:hanging="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SEGMENTOS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ADMITIDOS</w:t>
            </w:r>
          </w:p>
        </w:tc>
        <w:tc>
          <w:tcPr>
            <w:tcW w:w="1400" w:type="dxa"/>
            <w:shd w:val="clear" w:color="auto" w:fill="FFFF99"/>
          </w:tcPr>
          <w:p>
            <w:pPr>
              <w:pStyle w:val="TableParagraph"/>
              <w:spacing w:line="250" w:lineRule="atLeast" w:before="212"/>
              <w:ind w:left="141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QTD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VAGAS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AMPLA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CONCORRÊNCI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1000" w:type="dxa"/>
            <w:shd w:val="clear" w:color="auto" w:fill="FFFF99"/>
          </w:tcPr>
          <w:p>
            <w:pPr>
              <w:pStyle w:val="TableParagraph"/>
              <w:spacing w:line="250" w:lineRule="atLeast" w:before="212"/>
              <w:ind w:left="100" w:right="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COTAS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PESSOAS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NEGRAS</w:t>
            </w:r>
          </w:p>
        </w:tc>
        <w:tc>
          <w:tcPr>
            <w:tcW w:w="1120" w:type="dxa"/>
            <w:shd w:val="clear" w:color="auto" w:fill="FFFF99"/>
          </w:tcPr>
          <w:p>
            <w:pPr>
              <w:pStyle w:val="TableParagraph"/>
              <w:spacing w:line="250" w:lineRule="atLeast" w:before="212"/>
              <w:ind w:left="144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COTAS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PARA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PESSOAS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INDÍGENAS</w:t>
            </w:r>
          </w:p>
        </w:tc>
        <w:tc>
          <w:tcPr>
            <w:tcW w:w="700" w:type="dxa"/>
            <w:shd w:val="clear" w:color="auto" w:fill="FFFF99"/>
          </w:tcPr>
          <w:p>
            <w:pPr>
              <w:pStyle w:val="TableParagraph"/>
              <w:spacing w:line="492" w:lineRule="exact" w:before="20"/>
              <w:ind w:left="211" w:right="67" w:hanging="8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COTAS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PCD</w:t>
            </w:r>
          </w:p>
        </w:tc>
        <w:tc>
          <w:tcPr>
            <w:tcW w:w="1000" w:type="dxa"/>
            <w:shd w:val="clear" w:color="auto" w:fill="FFFF99"/>
          </w:tcPr>
          <w:p>
            <w:pPr>
              <w:pStyle w:val="TableParagraph"/>
              <w:spacing w:before="22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100" w:right="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QTDE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VAGAS</w:t>
            </w:r>
          </w:p>
        </w:tc>
        <w:tc>
          <w:tcPr>
            <w:tcW w:w="1260" w:type="dxa"/>
            <w:shd w:val="clear" w:color="auto" w:fill="FFFF99"/>
          </w:tcPr>
          <w:p>
            <w:pPr>
              <w:pStyle w:val="TableParagraph"/>
              <w:spacing w:before="22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263" w:right="2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VALOR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POR</w:t>
            </w:r>
          </w:p>
          <w:p>
            <w:pPr>
              <w:pStyle w:val="TableParagraph"/>
              <w:ind w:left="4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SELECIONADO</w:t>
            </w:r>
          </w:p>
        </w:tc>
        <w:tc>
          <w:tcPr>
            <w:tcW w:w="1420" w:type="dxa"/>
            <w:shd w:val="clear" w:color="auto" w:fill="FFFF99"/>
          </w:tcPr>
          <w:p>
            <w:pPr>
              <w:pStyle w:val="TableParagraph"/>
              <w:spacing w:before="22"/>
              <w:rPr>
                <w:sz w:val="18"/>
              </w:rPr>
            </w:pPr>
          </w:p>
          <w:p>
            <w:pPr>
              <w:pStyle w:val="TableParagraph"/>
              <w:spacing w:line="276" w:lineRule="auto"/>
              <w:ind w:left="212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VALOR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6"/>
                <w:sz w:val="18"/>
              </w:rPr>
              <w:t>DA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CATEGORIA</w:t>
            </w:r>
          </w:p>
        </w:tc>
      </w:tr>
      <w:tr>
        <w:trPr>
          <w:trHeight w:val="3820" w:hRule="atLeast"/>
        </w:trPr>
        <w:tc>
          <w:tcPr>
            <w:tcW w:w="1420" w:type="dxa"/>
          </w:tcPr>
          <w:p>
            <w:pPr>
              <w:pStyle w:val="TableParagraph"/>
              <w:spacing w:line="276" w:lineRule="auto" w:before="7"/>
              <w:ind w:left="449" w:right="401" w:hanging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DANÇA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TEATRO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MÚSICA</w:t>
            </w:r>
          </w:p>
          <w:p>
            <w:pPr>
              <w:pStyle w:val="TableParagraph"/>
              <w:spacing w:before="29"/>
              <w:rPr>
                <w:sz w:val="16"/>
              </w:rPr>
            </w:pPr>
          </w:p>
          <w:p>
            <w:pPr>
              <w:pStyle w:val="TableParagraph"/>
              <w:spacing w:line="276" w:lineRule="auto" w:before="1"/>
              <w:ind w:left="229" w:right="18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ARTES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VISUAIS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E</w:t>
            </w:r>
          </w:p>
          <w:p>
            <w:pPr>
              <w:pStyle w:val="TableParagraph"/>
              <w:ind w:left="4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PLÁSTICAS</w:t>
            </w:r>
          </w:p>
          <w:p>
            <w:pPr>
              <w:pStyle w:val="TableParagraph"/>
              <w:spacing w:before="58"/>
              <w:rPr>
                <w:sz w:val="16"/>
              </w:rPr>
            </w:pPr>
          </w:p>
          <w:p>
            <w:pPr>
              <w:pStyle w:val="TableParagraph"/>
              <w:spacing w:line="276" w:lineRule="auto"/>
              <w:ind w:left="212" w:right="16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ARTESANATO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CULTURA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POPULAR</w:t>
            </w:r>
          </w:p>
          <w:p>
            <w:pPr>
              <w:pStyle w:val="TableParagraph"/>
              <w:spacing w:before="5"/>
              <w:rPr>
                <w:sz w:val="16"/>
              </w:rPr>
            </w:pPr>
          </w:p>
          <w:p>
            <w:pPr>
              <w:pStyle w:val="TableParagraph"/>
              <w:spacing w:line="220" w:lineRule="atLeast"/>
              <w:ind w:left="130" w:right="8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LEITURA,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ESCRITA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ORALIDADE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PATRIMÔNIO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CULTURAL</w:t>
            </w:r>
          </w:p>
        </w:tc>
        <w:tc>
          <w:tcPr>
            <w:tcW w:w="140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41" w:right="9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00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00" w:righ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2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000" w:type="dxa"/>
            <w:shd w:val="clear" w:color="auto" w:fill="FFFFCC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00" w:right="5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6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R$26.367,12</w:t>
            </w:r>
          </w:p>
        </w:tc>
        <w:tc>
          <w:tcPr>
            <w:tcW w:w="1420" w:type="dxa"/>
          </w:tcPr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ind w:left="1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R$184.569,88</w:t>
            </w:r>
          </w:p>
        </w:tc>
      </w:tr>
    </w:tbl>
    <w:p>
      <w:pPr>
        <w:pStyle w:val="BodyText"/>
        <w:spacing w:before="163"/>
        <w:ind w:left="0"/>
        <w:jc w:val="left"/>
      </w:pPr>
    </w:p>
    <w:p>
      <w:pPr>
        <w:spacing w:before="0"/>
        <w:ind w:left="284" w:right="0" w:firstLine="0"/>
        <w:jc w:val="left"/>
        <w:rPr>
          <w:b/>
          <w:sz w:val="24"/>
        </w:rPr>
      </w:pPr>
      <w:r>
        <w:rPr>
          <w:b/>
          <w:color w:val="FF0000"/>
          <w:sz w:val="24"/>
        </w:rPr>
        <w:t>ATENÇÃO:</w:t>
      </w:r>
      <w:r>
        <w:rPr>
          <w:b/>
          <w:color w:val="FF0000"/>
          <w:spacing w:val="-6"/>
          <w:sz w:val="24"/>
        </w:rPr>
        <w:t> </w:t>
      </w:r>
      <w:r>
        <w:rPr>
          <w:sz w:val="24"/>
        </w:rPr>
        <w:t>este</w:t>
      </w:r>
      <w:r>
        <w:rPr>
          <w:spacing w:val="-6"/>
          <w:sz w:val="24"/>
        </w:rPr>
        <w:t> </w:t>
      </w:r>
      <w:r>
        <w:rPr>
          <w:sz w:val="24"/>
        </w:rPr>
        <w:t>edital</w:t>
      </w:r>
      <w:r>
        <w:rPr>
          <w:spacing w:val="-6"/>
          <w:sz w:val="24"/>
        </w:rPr>
        <w:t> </w:t>
      </w:r>
      <w:r>
        <w:rPr>
          <w:sz w:val="24"/>
        </w:rPr>
        <w:t>possui</w:t>
      </w:r>
      <w:r>
        <w:rPr>
          <w:spacing w:val="-6"/>
          <w:sz w:val="24"/>
        </w:rPr>
        <w:t> </w:t>
      </w:r>
      <w:r>
        <w:rPr>
          <w:b/>
          <w:sz w:val="24"/>
        </w:rPr>
        <w:t>07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vagas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total.</w:t>
      </w:r>
    </w:p>
    <w:p>
      <w:pPr>
        <w:pStyle w:val="BodyText"/>
        <w:spacing w:before="183"/>
        <w:jc w:val="left"/>
      </w:pPr>
      <w:r>
        <w:rPr/>
        <w:t>Essas</w:t>
      </w:r>
      <w:r>
        <w:rPr>
          <w:spacing w:val="-5"/>
        </w:rPr>
        <w:t> </w:t>
      </w:r>
      <w:r>
        <w:rPr/>
        <w:t>vagas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são</w:t>
      </w:r>
      <w:r>
        <w:rPr>
          <w:spacing w:val="-2"/>
        </w:rPr>
        <w:t> </w:t>
      </w:r>
      <w:r>
        <w:rPr/>
        <w:t>divididas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segmento</w:t>
      </w:r>
      <w:r>
        <w:rPr>
          <w:spacing w:val="-2"/>
        </w:rPr>
        <w:t> cultural.</w:t>
      </w:r>
    </w:p>
    <w:p>
      <w:pPr>
        <w:pStyle w:val="BodyText"/>
        <w:spacing w:line="259" w:lineRule="auto" w:before="184"/>
        <w:ind w:right="222"/>
        <w:jc w:val="left"/>
      </w:pPr>
      <w:r>
        <w:rPr/>
        <w:t>Isso significa que não existe uma vaga específica para Dança e Teatro, uma vaga para</w:t>
      </w:r>
      <w:r>
        <w:rPr>
          <w:spacing w:val="40"/>
        </w:rPr>
        <w:t> </w:t>
      </w:r>
      <w:r>
        <w:rPr/>
        <w:t>Música, uma vaga para Artes Visuais, e assim por diante.</w:t>
      </w:r>
    </w:p>
    <w:p>
      <w:pPr>
        <w:pStyle w:val="BodyText"/>
        <w:spacing w:after="0" w:line="259" w:lineRule="auto"/>
        <w:jc w:val="left"/>
        <w:sectPr>
          <w:pgSz w:w="11920" w:h="16840"/>
          <w:pgMar w:header="0" w:footer="1238" w:top="1380" w:bottom="1420" w:left="1417" w:right="992"/>
        </w:sectPr>
      </w:pPr>
    </w:p>
    <w:p>
      <w:pPr>
        <w:spacing w:line="259" w:lineRule="auto" w:before="41"/>
        <w:ind w:left="284" w:right="727" w:firstLine="0"/>
        <w:jc w:val="both"/>
        <w:rPr>
          <w:b/>
          <w:sz w:val="24"/>
        </w:rPr>
      </w:pPr>
      <w:r>
        <w:rPr>
          <w:sz w:val="24"/>
        </w:rPr>
        <w:t>Os segmentos indicados neste Anexo servem apenas para mostrar </w:t>
      </w:r>
      <w:r>
        <w:rPr>
          <w:b/>
          <w:sz w:val="24"/>
        </w:rPr>
        <w:t>quais áreas culturais podem participar do edital.</w:t>
      </w:r>
    </w:p>
    <w:p>
      <w:pPr>
        <w:pStyle w:val="BodyText"/>
        <w:spacing w:line="259" w:lineRule="auto" w:before="160"/>
        <w:ind w:right="731"/>
      </w:pPr>
      <w:r>
        <w:rPr/>
        <w:t>Portanto, poderão se inscrever entidades e coletivos que atuem em qualquer um dos seguintes segmentos: Dança e Teatro, Música, Artes Visuais e Plásticas, Artesanato e Cultura Popular, Leitura, Escrita e Oralidade ou Patrimônio Cultural.</w:t>
      </w:r>
    </w:p>
    <w:p>
      <w:pPr>
        <w:pStyle w:val="BodyText"/>
        <w:spacing w:line="259" w:lineRule="auto" w:before="159"/>
        <w:ind w:right="729"/>
      </w:pPr>
      <w:r>
        <w:rPr/>
        <w:t>Todas as inscrições</w:t>
      </w:r>
      <w:r>
        <w:rPr>
          <w:spacing w:val="-10"/>
        </w:rPr>
        <w:t> </w:t>
      </w:r>
      <w:r>
        <w:rPr/>
        <w:t>concorrerão</w:t>
      </w:r>
      <w:r>
        <w:rPr>
          <w:spacing w:val="-10"/>
        </w:rPr>
        <w:t> </w:t>
      </w:r>
      <w:r>
        <w:rPr/>
        <w:t>juntas</w:t>
      </w:r>
      <w:r>
        <w:rPr>
          <w:spacing w:val="-10"/>
        </w:rPr>
        <w:t> </w:t>
      </w:r>
      <w:r>
        <w:rPr/>
        <w:t>pelas</w:t>
      </w:r>
      <w:r>
        <w:rPr>
          <w:spacing w:val="-10"/>
        </w:rPr>
        <w:t> </w:t>
      </w:r>
      <w:r>
        <w:rPr>
          <w:b/>
        </w:rPr>
        <w:t>07</w:t>
      </w:r>
      <w:r>
        <w:rPr>
          <w:b/>
          <w:spacing w:val="-10"/>
        </w:rPr>
        <w:t> </w:t>
      </w:r>
      <w:r>
        <w:rPr>
          <w:b/>
        </w:rPr>
        <w:t>vagas</w:t>
      </w:r>
      <w:r>
        <w:rPr>
          <w:b/>
          <w:spacing w:val="-10"/>
        </w:rPr>
        <w:t> </w:t>
      </w:r>
      <w:r>
        <w:rPr>
          <w:b/>
        </w:rPr>
        <w:t>disponíveis</w:t>
      </w:r>
      <w:r>
        <w:rPr/>
        <w:t>,</w:t>
      </w:r>
      <w:r>
        <w:rPr>
          <w:spacing w:val="-10"/>
        </w:rPr>
        <w:t> </w:t>
      </w:r>
      <w:r>
        <w:rPr/>
        <w:t>independentemente do segmento escolhido, observadas a nota obtida, a ordem de</w:t>
      </w:r>
      <w:r>
        <w:rPr>
          <w:spacing w:val="-5"/>
        </w:rPr>
        <w:t> </w:t>
      </w:r>
      <w:r>
        <w:rPr/>
        <w:t>classificação,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cotas</w:t>
      </w:r>
      <w:r>
        <w:rPr>
          <w:spacing w:val="-5"/>
        </w:rPr>
        <w:t> </w:t>
      </w:r>
      <w:r>
        <w:rPr/>
        <w:t>e as regras de remanejamento previstas neste edital.</w:t>
      </w:r>
    </w:p>
    <w:sectPr>
      <w:pgSz w:w="11920" w:h="16840"/>
      <w:pgMar w:header="0" w:footer="1238" w:top="1380" w:bottom="142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8720">
          <wp:simplePos x="0" y="0"/>
          <wp:positionH relativeFrom="page">
            <wp:posOffset>3154628</wp:posOffset>
          </wp:positionH>
          <wp:positionV relativeFrom="page">
            <wp:posOffset>9780241</wp:posOffset>
          </wp:positionV>
          <wp:extent cx="3211948" cy="29875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11948" cy="2987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4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424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9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7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6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1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13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240"/>
      <w:ind w:left="284"/>
      <w:jc w:val="both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40"/>
      <w:ind w:left="1004" w:right="721" w:hanging="36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2026-08-21T12:12:14Z</dcterms:created>
  <dcterms:modified xsi:type="dcterms:W3CDTF">2026-08-21T12:12:14Z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LastSaved">
    <vt:filetime>2026-08-21T00:00:00Z</vt:filetime>
  </property>
  <property fmtid="{D5CDD505-2E9C-101B-9397-08002B2CF9AE}" pid="5" name="Producer">
    <vt:lpwstr>iLovePDF</vt:lpwstr>
  </property>
</Properties>
</file>